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A6A" w:rsidRPr="0007130E" w:rsidRDefault="00793A6A" w:rsidP="001D3FEB">
      <w:pPr>
        <w:jc w:val="center"/>
        <w:rPr>
          <w:rFonts w:ascii="Arial" w:hAnsi="Arial" w:cs="Arial"/>
          <w:b/>
          <w:color w:val="000080"/>
          <w:sz w:val="20"/>
          <w:szCs w:val="20"/>
          <w:lang w:val="el-GR"/>
        </w:rPr>
      </w:pPr>
      <w:bookmarkStart w:id="0" w:name="OLE_LINK1"/>
      <w:bookmarkStart w:id="1" w:name="OLE_LINK2"/>
      <w:bookmarkStart w:id="2" w:name="_Toc359403100"/>
      <w:bookmarkStart w:id="3" w:name="_Toc356213065"/>
      <w:bookmarkStart w:id="4" w:name="_Toc294005721"/>
      <w:bookmarkStart w:id="5" w:name="_Toc326153356"/>
      <w:r w:rsidRPr="0007130E">
        <w:rPr>
          <w:rFonts w:ascii="Arial" w:hAnsi="Arial" w:cs="Arial"/>
          <w:b/>
          <w:color w:val="000080"/>
          <w:sz w:val="20"/>
          <w:szCs w:val="20"/>
          <w:lang w:val="el-GR"/>
        </w:rPr>
        <w:t>ΕΛΛΗΝΙΚΗ ΔΗΜΟΚΡΑΤΙΑ</w:t>
      </w:r>
    </w:p>
    <w:p w:rsidR="00793A6A" w:rsidRPr="0007130E" w:rsidRDefault="00793A6A" w:rsidP="001D3FEB">
      <w:pPr>
        <w:jc w:val="center"/>
        <w:rPr>
          <w:rFonts w:ascii="Arial" w:hAnsi="Arial" w:cs="Arial"/>
          <w:b/>
          <w:color w:val="000080"/>
          <w:sz w:val="20"/>
          <w:szCs w:val="20"/>
          <w:lang w:val="el-GR"/>
        </w:rPr>
      </w:pPr>
      <w:r w:rsidRPr="0007130E">
        <w:rPr>
          <w:rFonts w:ascii="Arial" w:hAnsi="Arial" w:cs="Arial"/>
          <w:b/>
          <w:color w:val="000080"/>
          <w:sz w:val="20"/>
          <w:szCs w:val="20"/>
          <w:lang w:val="el-GR"/>
        </w:rPr>
        <w:t>ΥΠΟΥΡΓΕΙΟ ΑΝΑΠΤΥΞΗΣ ΚΑΙ ΑΝΤΑΓΩΝΙΣΤΙΚΟΤΗΤΑΣ</w:t>
      </w:r>
    </w:p>
    <w:p w:rsidR="00793A6A" w:rsidRPr="00D025FB" w:rsidRDefault="00793A6A" w:rsidP="001D3FEB">
      <w:pPr>
        <w:pStyle w:val="Heading1"/>
        <w:numPr>
          <w:ilvl w:val="0"/>
          <w:numId w:val="0"/>
        </w:numPr>
        <w:spacing w:before="60" w:after="60"/>
        <w:jc w:val="center"/>
        <w:rPr>
          <w:b w:val="0"/>
          <w:color w:val="000080"/>
          <w:sz w:val="18"/>
          <w:szCs w:val="18"/>
        </w:rPr>
      </w:pPr>
      <w:r w:rsidRPr="00D025FB">
        <w:rPr>
          <w:b w:val="0"/>
          <w:color w:val="000080"/>
          <w:sz w:val="18"/>
          <w:szCs w:val="18"/>
        </w:rPr>
        <w:t>ΓΕΝΙΚΗ ΓΡΑΜΜΑΤΕΙΑ ΔΗΜΟΣΙΩΝ ΕΠΕΝΔΥΣΕΩΝ - ΕΣΠΑ</w:t>
      </w:r>
    </w:p>
    <w:p w:rsidR="00793A6A" w:rsidRPr="001D3FEB" w:rsidRDefault="00793A6A" w:rsidP="001D3FEB">
      <w:pPr>
        <w:jc w:val="center"/>
        <w:rPr>
          <w:rFonts w:ascii="Sylfaen" w:hAnsi="Sylfaen" w:cs="Arial"/>
          <w:bCs/>
          <w:color w:val="000080"/>
          <w:sz w:val="20"/>
          <w:szCs w:val="20"/>
          <w:lang w:val="el-GR"/>
        </w:rPr>
      </w:pPr>
      <w:r w:rsidRPr="001D3FEB">
        <w:rPr>
          <w:rFonts w:ascii="Sylfaen" w:hAnsi="Sylfaen" w:cs="Arial"/>
          <w:bCs/>
          <w:color w:val="000080"/>
          <w:sz w:val="20"/>
          <w:szCs w:val="20"/>
          <w:lang w:val="el-GR"/>
        </w:rPr>
        <w:t xml:space="preserve">ΕΙΔΙΚΗ ΥΠΗΡΕΣΙΑ ΔΙΑΧΕΙΡΙΣΗΣ ΤΟΥ ΕΠΙΧΕΙΡΗΣΙΑΚΟΥ </w:t>
      </w:r>
      <w:r w:rsidRPr="001D3FEB">
        <w:rPr>
          <w:rFonts w:ascii="Sylfaen" w:hAnsi="Sylfaen" w:cs="Arial"/>
          <w:bCs/>
          <w:color w:val="000080"/>
          <w:sz w:val="20"/>
          <w:szCs w:val="20"/>
          <w:lang w:val="el-GR"/>
        </w:rPr>
        <w:br/>
        <w:t>ΠΡΟΓΡΑΜΜΑΤΟΣ ΑΝΤΑΓΩΝΙΣΤΙΚΟΤΗΤΑ ΚΑΙ ΕΠΙΧΕΙΡΗΜΑΤΙΚΟΤΗΤΑ (ΕΥΔ ΕΠΑΕ)</w:t>
      </w:r>
    </w:p>
    <w:bookmarkEnd w:id="0"/>
    <w:bookmarkEnd w:id="1"/>
    <w:p w:rsidR="00793A6A" w:rsidRPr="001D3FEB" w:rsidRDefault="00793A6A" w:rsidP="00E629CA">
      <w:pPr>
        <w:jc w:val="both"/>
        <w:rPr>
          <w:rFonts w:ascii="Sylfaen" w:hAnsi="Sylfaen" w:cs="Arial"/>
          <w:lang w:val="el-GR"/>
        </w:rPr>
      </w:pPr>
    </w:p>
    <w:p w:rsidR="00793A6A" w:rsidRPr="00E629CA" w:rsidRDefault="00793A6A" w:rsidP="00E629CA">
      <w:pPr>
        <w:jc w:val="both"/>
        <w:rPr>
          <w:rFonts w:ascii="Sylfaen" w:hAnsi="Sylfaen" w:cs="Arial"/>
          <w:lang w:val="el-GR"/>
        </w:rPr>
      </w:pPr>
    </w:p>
    <w:p w:rsidR="00793A6A" w:rsidRPr="00E629CA" w:rsidRDefault="00793A6A" w:rsidP="00E629CA">
      <w:pPr>
        <w:jc w:val="both"/>
        <w:rPr>
          <w:rFonts w:ascii="Sylfaen" w:hAnsi="Sylfaen" w:cs="Arial"/>
          <w:lang w:val="el-GR"/>
        </w:rPr>
      </w:pPr>
    </w:p>
    <w:p w:rsidR="00793A6A" w:rsidRPr="00E629CA" w:rsidRDefault="00793A6A" w:rsidP="00E629CA">
      <w:pPr>
        <w:jc w:val="both"/>
        <w:rPr>
          <w:rFonts w:ascii="Sylfaen" w:hAnsi="Sylfaen" w:cs="Arial"/>
          <w:lang w:val="el-GR"/>
        </w:rPr>
      </w:pPr>
    </w:p>
    <w:p w:rsidR="00793A6A" w:rsidRPr="00E629CA" w:rsidRDefault="00793A6A" w:rsidP="00E629CA">
      <w:pPr>
        <w:jc w:val="both"/>
        <w:rPr>
          <w:rFonts w:ascii="Sylfaen" w:hAnsi="Sylfaen" w:cs="Arial"/>
          <w:lang w:val="el-GR"/>
        </w:rPr>
      </w:pPr>
    </w:p>
    <w:p w:rsidR="00793A6A" w:rsidRPr="00E629CA" w:rsidRDefault="00793A6A" w:rsidP="00E629CA">
      <w:pPr>
        <w:jc w:val="both"/>
        <w:rPr>
          <w:rFonts w:ascii="Sylfaen" w:hAnsi="Sylfaen" w:cs="Arial"/>
          <w:lang w:val="el-GR"/>
        </w:rPr>
      </w:pPr>
    </w:p>
    <w:p w:rsidR="00793A6A" w:rsidRPr="00E629CA" w:rsidRDefault="00793A6A" w:rsidP="00E629CA">
      <w:pPr>
        <w:jc w:val="both"/>
        <w:rPr>
          <w:rFonts w:ascii="Sylfaen" w:hAnsi="Sylfaen" w:cs="Arial"/>
          <w:lang w:val="el-GR"/>
        </w:rPr>
      </w:pPr>
    </w:p>
    <w:p w:rsidR="00793A6A" w:rsidRPr="00E629CA" w:rsidRDefault="00793A6A" w:rsidP="00A714A8">
      <w:pPr>
        <w:jc w:val="center"/>
        <w:rPr>
          <w:rFonts w:ascii="Sylfaen" w:hAnsi="Sylfaen" w:cs="Arial"/>
          <w:lang w:val="el-GR"/>
        </w:rPr>
      </w:pPr>
    </w:p>
    <w:p w:rsidR="00793A6A" w:rsidRPr="00E629CA" w:rsidRDefault="00793A6A" w:rsidP="00A714A8">
      <w:pPr>
        <w:jc w:val="center"/>
        <w:rPr>
          <w:rFonts w:ascii="Sylfaen" w:hAnsi="Sylfaen" w:cs="Arial"/>
          <w:lang w:val="el-GR"/>
        </w:rPr>
      </w:pPr>
    </w:p>
    <w:p w:rsidR="00793A6A" w:rsidRPr="001D3FEB" w:rsidRDefault="00793A6A" w:rsidP="00A714A8">
      <w:pPr>
        <w:spacing w:after="120"/>
        <w:jc w:val="center"/>
        <w:outlineLvl w:val="0"/>
        <w:rPr>
          <w:rFonts w:ascii="Sylfaen" w:hAnsi="Sylfaen" w:cs="Arial"/>
          <w:b/>
          <w:bCs/>
          <w:iCs/>
          <w:lang w:val="el-GR"/>
        </w:rPr>
      </w:pPr>
      <w:bookmarkStart w:id="6" w:name="_Toc359403099"/>
    </w:p>
    <w:p w:rsidR="00793A6A" w:rsidRPr="00E629CA" w:rsidRDefault="00793A6A" w:rsidP="00A714A8">
      <w:pPr>
        <w:spacing w:after="120"/>
        <w:jc w:val="center"/>
        <w:outlineLvl w:val="0"/>
        <w:rPr>
          <w:rFonts w:ascii="Sylfaen" w:hAnsi="Sylfaen" w:cs="Arial"/>
          <w:iCs/>
          <w:lang w:val="el-GR"/>
        </w:rPr>
      </w:pPr>
      <w:r w:rsidRPr="00E629CA">
        <w:rPr>
          <w:rFonts w:ascii="Sylfaen" w:hAnsi="Sylfaen" w:cs="Arial"/>
          <w:iCs/>
          <w:lang w:val="el-GR"/>
        </w:rPr>
        <w:t>ΕΡΓΟ:</w:t>
      </w:r>
      <w:bookmarkEnd w:id="6"/>
    </w:p>
    <w:p w:rsidR="00793A6A" w:rsidRPr="00E629CA" w:rsidRDefault="00793A6A" w:rsidP="00A714A8">
      <w:pPr>
        <w:spacing w:after="120"/>
        <w:jc w:val="center"/>
        <w:outlineLvl w:val="0"/>
        <w:rPr>
          <w:rFonts w:ascii="Sylfaen" w:hAnsi="Sylfaen" w:cs="Arial"/>
          <w:lang w:val="el-GR"/>
        </w:rPr>
      </w:pPr>
      <w:r w:rsidRPr="00E629CA">
        <w:rPr>
          <w:rFonts w:ascii="Sylfaen" w:hAnsi="Sylfaen" w:cs="Arial"/>
          <w:lang w:val="el-GR"/>
        </w:rPr>
        <w:t>Ενδιάμεση αξιολόγηση της δράσης «Ολοκληρωμένο σχέδιο παρέμβασης για τη στήριξη της επιχειρηματικότητας, των επιχειρήσεων και των εργαζομένων τους, μέσω δράσεων συμβουλευτικής και κατάρτισης καθώς και στήριξης της απασχόλησης σε περιοχές που υφίστανται τις συνέπειες της οικονομικής κρίσης»</w:t>
      </w:r>
      <w:bookmarkEnd w:id="2"/>
    </w:p>
    <w:p w:rsidR="00793A6A" w:rsidRPr="00E629CA" w:rsidRDefault="00793A6A" w:rsidP="00E629CA">
      <w:pPr>
        <w:spacing w:after="120"/>
        <w:jc w:val="both"/>
        <w:outlineLvl w:val="0"/>
        <w:rPr>
          <w:rFonts w:ascii="Sylfaen" w:hAnsi="Sylfaen" w:cs="Arial"/>
          <w:lang w:val="el-GR"/>
        </w:rPr>
      </w:pPr>
    </w:p>
    <w:p w:rsidR="00793A6A" w:rsidRPr="00E629CA" w:rsidRDefault="00793A6A" w:rsidP="00E629CA">
      <w:pPr>
        <w:spacing w:after="120"/>
        <w:jc w:val="both"/>
        <w:outlineLvl w:val="0"/>
        <w:rPr>
          <w:rFonts w:ascii="Sylfaen" w:hAnsi="Sylfaen" w:cs="Arial"/>
          <w:lang w:val="el-GR"/>
        </w:rPr>
      </w:pPr>
      <w:r>
        <w:rPr>
          <w:noProof/>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Εικόνα 3" o:spid="_x0000_s1026" type="#_x0000_t75" alt="logo_epeaa" style="position:absolute;left:0;text-align:left;margin-left:126pt;margin-top:14.05pt;width:183pt;height:31.2pt;z-index:251658240;visibility:visible">
            <v:imagedata r:id="rId7" o:title=""/>
          </v:shape>
        </w:pict>
      </w:r>
    </w:p>
    <w:p w:rsidR="00793A6A" w:rsidRPr="00E629CA" w:rsidRDefault="00793A6A" w:rsidP="00E629CA">
      <w:pPr>
        <w:spacing w:after="120"/>
        <w:jc w:val="both"/>
        <w:outlineLvl w:val="0"/>
        <w:rPr>
          <w:rFonts w:ascii="Sylfaen" w:hAnsi="Sylfaen" w:cs="Arial"/>
          <w:lang w:val="el-GR"/>
        </w:rPr>
      </w:pPr>
    </w:p>
    <w:p w:rsidR="00793A6A" w:rsidRPr="00E629CA" w:rsidRDefault="00793A6A" w:rsidP="00E629CA">
      <w:pPr>
        <w:spacing w:after="120"/>
        <w:jc w:val="both"/>
        <w:outlineLvl w:val="0"/>
        <w:rPr>
          <w:rFonts w:ascii="Sylfaen" w:hAnsi="Sylfaen" w:cs="Arial"/>
          <w:lang w:val="el-GR"/>
        </w:rPr>
      </w:pPr>
    </w:p>
    <w:p w:rsidR="00793A6A" w:rsidRPr="00E629CA" w:rsidRDefault="00793A6A" w:rsidP="00E629CA">
      <w:pPr>
        <w:spacing w:after="120"/>
        <w:jc w:val="both"/>
        <w:outlineLvl w:val="0"/>
        <w:rPr>
          <w:rFonts w:ascii="Sylfaen" w:hAnsi="Sylfaen" w:cs="Arial"/>
          <w:lang w:val="el-GR"/>
        </w:rPr>
      </w:pPr>
    </w:p>
    <w:p w:rsidR="00793A6A" w:rsidRPr="00A714A8" w:rsidRDefault="00793A6A" w:rsidP="00E629CA">
      <w:pPr>
        <w:spacing w:after="120"/>
        <w:jc w:val="both"/>
        <w:outlineLvl w:val="0"/>
        <w:rPr>
          <w:rFonts w:ascii="Sylfaen" w:hAnsi="Sylfaen" w:cs="Arial"/>
          <w:color w:val="333399"/>
          <w:sz w:val="28"/>
          <w:szCs w:val="28"/>
          <w:lang w:val="el-GR"/>
        </w:rPr>
      </w:pPr>
    </w:p>
    <w:p w:rsidR="00793A6A" w:rsidRPr="00A714A8" w:rsidRDefault="00793A6A" w:rsidP="00A714A8">
      <w:pPr>
        <w:spacing w:after="120"/>
        <w:jc w:val="center"/>
        <w:outlineLvl w:val="0"/>
        <w:rPr>
          <w:rFonts w:ascii="Sylfaen" w:hAnsi="Sylfaen" w:cs="Arial"/>
          <w:color w:val="333399"/>
          <w:sz w:val="28"/>
          <w:szCs w:val="28"/>
          <w:lang w:val="el-GR"/>
        </w:rPr>
      </w:pPr>
    </w:p>
    <w:p w:rsidR="00793A6A" w:rsidRPr="00A714A8" w:rsidRDefault="00793A6A" w:rsidP="00A714A8">
      <w:pPr>
        <w:spacing w:after="120"/>
        <w:jc w:val="center"/>
        <w:outlineLvl w:val="0"/>
        <w:rPr>
          <w:rFonts w:ascii="Sylfaen" w:hAnsi="Sylfaen" w:cs="Arial"/>
          <w:sz w:val="28"/>
          <w:szCs w:val="28"/>
          <w:lang w:val="el-GR"/>
        </w:rPr>
      </w:pPr>
      <w:r w:rsidRPr="00A714A8">
        <w:rPr>
          <w:rFonts w:ascii="Sylfaen" w:hAnsi="Sylfaen" w:cs="Arial"/>
          <w:sz w:val="28"/>
          <w:szCs w:val="28"/>
          <w:lang w:val="el-GR"/>
        </w:rPr>
        <w:t>«ΣΥΝΟΠΤΙΚΗ ΠΑΡΟΥΣΙΑΣΗ ΑΠΟΤΕΛΕΣΜΑΤΩΝ ΤΗΣ ΕΝΔΙΑΜΕΣΗΣ ΑΞΙΟΛΟΓΗΣΗΣ»</w:t>
      </w:r>
    </w:p>
    <w:p w:rsidR="00793A6A" w:rsidRPr="00E629CA" w:rsidRDefault="00793A6A" w:rsidP="00A714A8">
      <w:pPr>
        <w:spacing w:after="120"/>
        <w:jc w:val="center"/>
        <w:outlineLvl w:val="0"/>
        <w:rPr>
          <w:rFonts w:ascii="Sylfaen" w:hAnsi="Sylfaen" w:cs="Arial"/>
          <w:lang w:val="el-GR"/>
        </w:rPr>
      </w:pPr>
    </w:p>
    <w:p w:rsidR="00793A6A" w:rsidRPr="00E629CA" w:rsidRDefault="00793A6A" w:rsidP="00A714A8">
      <w:pPr>
        <w:spacing w:after="120"/>
        <w:jc w:val="center"/>
        <w:outlineLvl w:val="0"/>
        <w:rPr>
          <w:rFonts w:ascii="Sylfaen" w:hAnsi="Sylfaen" w:cs="Arial"/>
          <w:lang w:val="el-GR"/>
        </w:rPr>
      </w:pPr>
    </w:p>
    <w:p w:rsidR="00793A6A" w:rsidRPr="00E629CA" w:rsidRDefault="00793A6A" w:rsidP="00A714A8">
      <w:pPr>
        <w:spacing w:after="120"/>
        <w:jc w:val="center"/>
        <w:outlineLvl w:val="0"/>
        <w:rPr>
          <w:rFonts w:ascii="Sylfaen" w:hAnsi="Sylfaen" w:cs="Arial"/>
          <w:lang w:val="el-GR"/>
        </w:rPr>
      </w:pPr>
    </w:p>
    <w:p w:rsidR="00793A6A" w:rsidRPr="00E629CA" w:rsidRDefault="00793A6A" w:rsidP="00A714A8">
      <w:pPr>
        <w:pStyle w:val="BodyText1"/>
        <w:jc w:val="center"/>
        <w:rPr>
          <w:rFonts w:ascii="Sylfaen" w:hAnsi="Sylfaen"/>
          <w:b/>
          <w:bCs/>
          <w:sz w:val="24"/>
          <w:szCs w:val="24"/>
        </w:rPr>
      </w:pPr>
      <w:r>
        <w:rPr>
          <w:rFonts w:ascii="Sylfaen" w:hAnsi="Sylfaen"/>
          <w:b/>
          <w:bCs/>
          <w:sz w:val="24"/>
          <w:szCs w:val="24"/>
        </w:rPr>
        <w:t>ΙΑΝΟ</w:t>
      </w:r>
      <w:r w:rsidRPr="00E629CA">
        <w:rPr>
          <w:rFonts w:ascii="Sylfaen" w:hAnsi="Sylfaen"/>
          <w:b/>
          <w:bCs/>
          <w:sz w:val="24"/>
          <w:szCs w:val="24"/>
        </w:rPr>
        <w:t>ΥΑΡΙΟΣ 2015</w:t>
      </w:r>
    </w:p>
    <w:p w:rsidR="00793A6A" w:rsidRPr="00E629CA" w:rsidRDefault="00793A6A" w:rsidP="00A714A8">
      <w:pPr>
        <w:spacing w:after="120"/>
        <w:jc w:val="center"/>
        <w:outlineLvl w:val="0"/>
        <w:rPr>
          <w:rFonts w:ascii="Sylfaen" w:hAnsi="Sylfaen" w:cs="Arial"/>
          <w:lang w:val="el-GR"/>
        </w:rPr>
      </w:pPr>
    </w:p>
    <w:p w:rsidR="00793A6A" w:rsidRPr="00E629CA" w:rsidRDefault="00793A6A" w:rsidP="00A714A8">
      <w:pPr>
        <w:spacing w:after="120"/>
        <w:jc w:val="center"/>
        <w:outlineLvl w:val="0"/>
        <w:rPr>
          <w:rFonts w:ascii="Sylfaen" w:hAnsi="Sylfaen" w:cs="Arial"/>
          <w:lang w:val="el-GR"/>
        </w:rPr>
      </w:pPr>
    </w:p>
    <w:p w:rsidR="00793A6A" w:rsidRPr="00E629CA" w:rsidRDefault="00793A6A" w:rsidP="00A714A8">
      <w:pPr>
        <w:spacing w:after="120"/>
        <w:jc w:val="center"/>
        <w:outlineLvl w:val="0"/>
        <w:rPr>
          <w:rFonts w:ascii="Sylfaen" w:hAnsi="Sylfaen" w:cs="Arial"/>
          <w:lang w:val="el-GR"/>
        </w:rPr>
      </w:pPr>
      <w:r w:rsidRPr="00E629CA">
        <w:rPr>
          <w:rFonts w:ascii="Sylfaen" w:hAnsi="Sylfaen" w:cs="Arial"/>
          <w:lang w:val="el-GR"/>
        </w:rPr>
        <w:t>ΑΝΑΔΟΧΟΣ:</w:t>
      </w:r>
    </w:p>
    <w:p w:rsidR="00793A6A" w:rsidRPr="00E629CA" w:rsidRDefault="00793A6A" w:rsidP="00E629CA">
      <w:pPr>
        <w:spacing w:after="120"/>
        <w:jc w:val="both"/>
        <w:outlineLvl w:val="0"/>
        <w:rPr>
          <w:rFonts w:ascii="Sylfaen" w:hAnsi="Sylfaen" w:cs="Arial"/>
          <w:lang w:val="el-GR"/>
        </w:rPr>
      </w:pPr>
      <w:r>
        <w:rPr>
          <w:noProof/>
          <w:lang w:val="el-GR" w:eastAsia="el-GR"/>
        </w:rPr>
        <w:pict>
          <v:shape id="Εικόνα 4" o:spid="_x0000_s1027" type="#_x0000_t75" style="position:absolute;left:0;text-align:left;margin-left:126pt;margin-top:2.05pt;width:162pt;height:65.7pt;z-index:251659264;visibility:visible">
            <v:imagedata r:id="rId8" o:title=""/>
          </v:shape>
        </w:pict>
      </w:r>
    </w:p>
    <w:p w:rsidR="00793A6A" w:rsidRPr="00E629CA" w:rsidRDefault="00793A6A" w:rsidP="00E629CA">
      <w:pPr>
        <w:jc w:val="both"/>
        <w:rPr>
          <w:rFonts w:ascii="Sylfaen" w:hAnsi="Sylfaen"/>
          <w:lang w:val="el-GR"/>
        </w:rPr>
        <w:sectPr w:rsidR="00793A6A" w:rsidRPr="00E629CA">
          <w:footerReference w:type="default" r:id="rId9"/>
          <w:pgSz w:w="11906" w:h="16838"/>
          <w:pgMar w:top="1440" w:right="1800" w:bottom="1440" w:left="1800" w:header="708" w:footer="903" w:gutter="0"/>
          <w:pgNumType w:start="1"/>
          <w:cols w:space="708"/>
          <w:docGrid w:linePitch="360"/>
        </w:sectPr>
      </w:pPr>
    </w:p>
    <w:bookmarkEnd w:id="3"/>
    <w:p w:rsidR="00793A6A" w:rsidRPr="00E629CA" w:rsidRDefault="00793A6A" w:rsidP="00E629CA">
      <w:pPr>
        <w:spacing w:after="120" w:line="320" w:lineRule="atLeast"/>
        <w:jc w:val="both"/>
        <w:rPr>
          <w:rFonts w:ascii="Sylfaen" w:hAnsi="Sylfaen"/>
          <w:lang w:val="el-GR"/>
        </w:rPr>
      </w:pPr>
      <w:r w:rsidRPr="00E629CA">
        <w:rPr>
          <w:rFonts w:ascii="Sylfaen" w:hAnsi="Sylfaen"/>
          <w:lang w:val="en-US"/>
        </w:rPr>
        <w:t>T</w:t>
      </w:r>
      <w:r w:rsidRPr="00E629CA">
        <w:rPr>
          <w:rFonts w:ascii="Sylfaen" w:hAnsi="Sylfaen"/>
          <w:lang w:val="el-GR"/>
        </w:rPr>
        <w:t>ον Οκτώβριο 2011, το τότε Υπουργείο Ανάπτυξης, Ανταγωνιστικότητας και Ναυτιλίας προκήρυξε το πρόγραμμα «</w:t>
      </w:r>
      <w:r w:rsidRPr="00E629CA">
        <w:rPr>
          <w:rFonts w:ascii="Sylfaen" w:hAnsi="Sylfaen"/>
          <w:i/>
          <w:lang w:val="el-GR"/>
        </w:rPr>
        <w:t>Ολοκληρωμένο σχέδιο παρέμβασης για την στήριξη της επιχειρηματικότητας των επιχειρήσεων και των εργαζομένων τους, μέσω δράσεων συμβουλευτικής και κατάρτισης καθώς και στήριξης της απασχόλησης σε περιοχές που υφίστανται τις συνέπειες της οικονομικής κρίσης</w:t>
      </w:r>
      <w:r w:rsidRPr="00E629CA">
        <w:rPr>
          <w:rFonts w:ascii="Sylfaen" w:hAnsi="Sylfaen"/>
          <w:lang w:val="el-GR"/>
        </w:rPr>
        <w:t>», με στόχο:</w:t>
      </w:r>
    </w:p>
    <w:p w:rsidR="00793A6A" w:rsidRPr="00E629CA" w:rsidRDefault="00793A6A" w:rsidP="00E629CA">
      <w:pPr>
        <w:pStyle w:val="as"/>
        <w:numPr>
          <w:ilvl w:val="0"/>
          <w:numId w:val="47"/>
        </w:numPr>
        <w:spacing w:after="120" w:line="320" w:lineRule="exact"/>
        <w:jc w:val="both"/>
        <w:rPr>
          <w:rFonts w:ascii="Sylfaen" w:hAnsi="Sylfaen" w:cs="Verdana"/>
          <w:lang w:val="el-GR"/>
        </w:rPr>
      </w:pPr>
      <w:r w:rsidRPr="00E629CA">
        <w:rPr>
          <w:rFonts w:ascii="Sylfaen" w:hAnsi="Sylfaen"/>
          <w:lang w:val="el-GR"/>
        </w:rPr>
        <w:t xml:space="preserve">την </w:t>
      </w:r>
      <w:r w:rsidRPr="00E629CA">
        <w:rPr>
          <w:rFonts w:ascii="Sylfaen" w:hAnsi="Sylfaen" w:cs="Verdana"/>
          <w:b/>
          <w:lang w:val="el-GR"/>
        </w:rPr>
        <w:t>τόνωση της απασχόλησης</w:t>
      </w:r>
      <w:r w:rsidRPr="00E629CA">
        <w:rPr>
          <w:rFonts w:ascii="Sylfaen" w:hAnsi="Sylfaen" w:cs="Verdana"/>
          <w:lang w:val="el-GR"/>
        </w:rPr>
        <w:t xml:space="preserve"> </w:t>
      </w:r>
      <w:r w:rsidRPr="00E629CA">
        <w:rPr>
          <w:rFonts w:ascii="Sylfaen" w:hAnsi="Sylfaen"/>
          <w:lang w:val="el-GR"/>
        </w:rPr>
        <w:t>και της διαρκούς ένταξης στην αγορά εργασίας των αιτούντων εργασία και των ανενεργών ατόμων,</w:t>
      </w:r>
      <w:r w:rsidRPr="00E629CA">
        <w:rPr>
          <w:rFonts w:ascii="Sylfaen" w:hAnsi="Sylfaen" w:cs="Verdana"/>
          <w:lang w:val="el-GR"/>
        </w:rPr>
        <w:t xml:space="preserve"> </w:t>
      </w:r>
    </w:p>
    <w:p w:rsidR="00793A6A" w:rsidRPr="00E629CA" w:rsidRDefault="00793A6A" w:rsidP="00E629CA">
      <w:pPr>
        <w:numPr>
          <w:ilvl w:val="0"/>
          <w:numId w:val="34"/>
        </w:numPr>
        <w:spacing w:after="120" w:line="320" w:lineRule="atLeast"/>
        <w:jc w:val="both"/>
        <w:rPr>
          <w:rFonts w:ascii="Sylfaen" w:hAnsi="Sylfaen"/>
          <w:lang w:val="el-GR"/>
        </w:rPr>
      </w:pPr>
      <w:r w:rsidRPr="00E629CA">
        <w:rPr>
          <w:rFonts w:ascii="Sylfaen" w:hAnsi="Sylfaen"/>
          <w:lang w:val="el-GR"/>
        </w:rPr>
        <w:t xml:space="preserve">την </w:t>
      </w:r>
      <w:r w:rsidRPr="00E629CA">
        <w:rPr>
          <w:rFonts w:ascii="Sylfaen" w:hAnsi="Sylfaen"/>
          <w:b/>
          <w:lang w:val="el-GR"/>
        </w:rPr>
        <w:t>υποστήριξη των νέων επιχειρήσεων</w:t>
      </w:r>
      <w:r w:rsidRPr="00E629CA">
        <w:rPr>
          <w:rFonts w:ascii="Sylfaen" w:hAnsi="Sylfaen"/>
          <w:lang w:val="el-GR"/>
        </w:rPr>
        <w:t xml:space="preserve"> ώστε να ενισχυθεί η προσαρμοστικότητα τους στις νέες συνθήκες που έχουν διαμορφωθεί στον τομέα της οικονομίας και απασχόλησης, ως αποτέλεσμα των επιπτώσεων της τρέχουσας κρίσης.</w:t>
      </w:r>
    </w:p>
    <w:p w:rsidR="00793A6A" w:rsidRPr="00E629CA" w:rsidRDefault="00793A6A" w:rsidP="00E629CA">
      <w:pPr>
        <w:spacing w:after="120" w:line="320" w:lineRule="exact"/>
        <w:jc w:val="both"/>
        <w:rPr>
          <w:rFonts w:ascii="Sylfaen" w:hAnsi="Sylfaen"/>
          <w:lang w:val="el-GR"/>
        </w:rPr>
      </w:pPr>
      <w:r w:rsidRPr="00E629CA">
        <w:rPr>
          <w:rFonts w:ascii="Sylfaen" w:hAnsi="Sylfaen"/>
          <w:lang w:val="el-GR"/>
        </w:rPr>
        <w:t xml:space="preserve">Το Πρόγραμμα, που συγχρηματοδοτήθηκε από το Ευρωπαϊκό Κοινωνικό Ταμείο στο πλαίσιο του Επιχειρησιακού Προγράμματος «Εθνικό Αποθεματικό Απροβλέπτων», διαρθρώθηκε ειδικότερα σε δύο επιμέρους δράσεις: </w:t>
      </w:r>
    </w:p>
    <w:p w:rsidR="00793A6A" w:rsidRPr="00E629CA" w:rsidRDefault="00793A6A" w:rsidP="00E629CA">
      <w:pPr>
        <w:pStyle w:val="ListParagraph"/>
        <w:numPr>
          <w:ilvl w:val="0"/>
          <w:numId w:val="51"/>
        </w:numPr>
        <w:spacing w:after="120" w:line="320" w:lineRule="exact"/>
        <w:rPr>
          <w:rFonts w:ascii="Sylfaen" w:hAnsi="Sylfaen"/>
          <w:sz w:val="24"/>
          <w:szCs w:val="24"/>
          <w:lang w:val="el-GR"/>
        </w:rPr>
      </w:pPr>
      <w:r w:rsidRPr="00E629CA">
        <w:rPr>
          <w:rFonts w:ascii="Sylfaen" w:hAnsi="Sylfaen"/>
          <w:sz w:val="24"/>
          <w:szCs w:val="24"/>
          <w:lang w:val="el-GR"/>
        </w:rPr>
        <w:t xml:space="preserve">τη </w:t>
      </w:r>
      <w:r w:rsidRPr="00E629CA">
        <w:rPr>
          <w:rFonts w:ascii="Sylfaen" w:hAnsi="Sylfaen"/>
          <w:bCs/>
          <w:sz w:val="24"/>
          <w:szCs w:val="24"/>
          <w:lang w:val="el-GR"/>
        </w:rPr>
        <w:t>Δράση 1</w:t>
      </w:r>
      <w:r w:rsidRPr="00E629CA">
        <w:rPr>
          <w:rFonts w:ascii="Sylfaen" w:hAnsi="Sylfaen"/>
          <w:sz w:val="24"/>
          <w:szCs w:val="24"/>
          <w:lang w:val="el-GR"/>
        </w:rPr>
        <w:t xml:space="preserve"> «Σχέδιο στήριξης επιχειρηματικών πρωτοβουλιών ανέργων και νέων επιχειρηματιών (</w:t>
      </w:r>
      <w:r w:rsidRPr="00E629CA">
        <w:rPr>
          <w:rFonts w:ascii="Sylfaen" w:hAnsi="Sylfaen"/>
          <w:sz w:val="24"/>
          <w:szCs w:val="24"/>
        </w:rPr>
        <w:t>start</w:t>
      </w:r>
      <w:r w:rsidRPr="00E629CA">
        <w:rPr>
          <w:rFonts w:ascii="Sylfaen" w:hAnsi="Sylfaen" w:cs="Times New Roman"/>
          <w:sz w:val="24"/>
          <w:szCs w:val="24"/>
          <w:lang w:val="el-GR"/>
        </w:rPr>
        <w:t>-</w:t>
      </w:r>
      <w:r w:rsidRPr="00E629CA">
        <w:rPr>
          <w:rFonts w:ascii="Sylfaen" w:hAnsi="Sylfaen"/>
          <w:sz w:val="24"/>
          <w:szCs w:val="24"/>
        </w:rPr>
        <w:t>up</w:t>
      </w:r>
      <w:r w:rsidRPr="00E629CA">
        <w:rPr>
          <w:rFonts w:ascii="Sylfaen" w:hAnsi="Sylfaen"/>
          <w:sz w:val="24"/>
          <w:szCs w:val="24"/>
          <w:lang w:val="el-GR"/>
        </w:rPr>
        <w:t xml:space="preserve">)», και </w:t>
      </w:r>
    </w:p>
    <w:p w:rsidR="00793A6A" w:rsidRPr="00E629CA" w:rsidRDefault="00793A6A" w:rsidP="00E629CA">
      <w:pPr>
        <w:pStyle w:val="ListParagraph"/>
        <w:numPr>
          <w:ilvl w:val="0"/>
          <w:numId w:val="51"/>
        </w:numPr>
        <w:spacing w:after="120" w:line="320" w:lineRule="exact"/>
        <w:rPr>
          <w:rFonts w:ascii="Sylfaen" w:hAnsi="Sylfaen"/>
          <w:sz w:val="24"/>
          <w:szCs w:val="24"/>
          <w:lang w:val="el-GR"/>
        </w:rPr>
      </w:pPr>
      <w:r w:rsidRPr="00E629CA">
        <w:rPr>
          <w:rFonts w:ascii="Sylfaen" w:hAnsi="Sylfaen"/>
          <w:sz w:val="24"/>
          <w:szCs w:val="24"/>
          <w:lang w:val="el-GR"/>
        </w:rPr>
        <w:t xml:space="preserve">τη </w:t>
      </w:r>
      <w:r w:rsidRPr="00E629CA">
        <w:rPr>
          <w:rFonts w:ascii="Sylfaen" w:hAnsi="Sylfaen"/>
          <w:bCs/>
          <w:sz w:val="24"/>
          <w:szCs w:val="24"/>
          <w:lang w:val="el-GR"/>
        </w:rPr>
        <w:t>Δράση 2</w:t>
      </w:r>
      <w:r w:rsidRPr="00E629CA">
        <w:rPr>
          <w:rFonts w:ascii="Sylfaen" w:hAnsi="Sylfaen"/>
          <w:sz w:val="24"/>
          <w:szCs w:val="24"/>
          <w:lang w:val="el-GR"/>
        </w:rPr>
        <w:t xml:space="preserve"> «Ο</w:t>
      </w:r>
      <w:r w:rsidRPr="00E629CA">
        <w:rPr>
          <w:rStyle w:val="Strong"/>
          <w:rFonts w:ascii="Sylfaen" w:hAnsi="Sylfaen" w:cs="Calibri"/>
          <w:b w:val="0"/>
          <w:bCs/>
          <w:sz w:val="24"/>
          <w:szCs w:val="24"/>
          <w:lang w:val="el-GR"/>
        </w:rPr>
        <w:t>λοκληρωμένο σχέδιο παρέμβασης για τη στήριξη των επιχειρήσεων και των εργαζομένων τους μέσω δράσεων συμβουλευτικής, κατάρτισης και παροχής κινήτρων»</w:t>
      </w:r>
      <w:r w:rsidRPr="00E629CA">
        <w:rPr>
          <w:rFonts w:ascii="Sylfaen" w:hAnsi="Sylfaen"/>
          <w:b/>
          <w:sz w:val="24"/>
          <w:szCs w:val="24"/>
          <w:lang w:val="el-GR"/>
        </w:rPr>
        <w:t>.</w:t>
      </w:r>
    </w:p>
    <w:p w:rsidR="00793A6A" w:rsidRPr="00E629CA" w:rsidRDefault="00793A6A" w:rsidP="00E629CA">
      <w:pPr>
        <w:spacing w:after="120" w:line="320" w:lineRule="atLeast"/>
        <w:jc w:val="both"/>
        <w:rPr>
          <w:rFonts w:ascii="Sylfaen" w:hAnsi="Sylfaen"/>
          <w:lang w:val="el-GR"/>
        </w:rPr>
      </w:pPr>
      <w:r w:rsidRPr="00E629CA">
        <w:rPr>
          <w:rFonts w:ascii="Sylfaen" w:hAnsi="Sylfaen"/>
          <w:lang w:val="el-GR"/>
        </w:rPr>
        <w:t xml:space="preserve">Στη συνέχεια, η Ειδική Υπηρεσία Διαχείρισης του Επιχειρησιακού Προγράμματος «Ανταγωνιστικότητα και Επιχειρηματικότητα» προκήρυξε το έργο της ενδιάμεσης εξωτερικής αξιολόγησης του προγράμματος, τα αποτελέσματα της οποίας παρουσιάζονται συνοπτικά στο παρόν κείμενο. </w:t>
      </w:r>
    </w:p>
    <w:bookmarkEnd w:id="4"/>
    <w:bookmarkEnd w:id="5"/>
    <w:p w:rsidR="00793A6A" w:rsidRPr="00E629CA" w:rsidRDefault="00793A6A" w:rsidP="00E629CA">
      <w:pPr>
        <w:spacing w:after="120" w:line="320" w:lineRule="atLeast"/>
        <w:jc w:val="both"/>
        <w:rPr>
          <w:rFonts w:ascii="Sylfaen" w:hAnsi="Sylfaen"/>
          <w:bCs/>
          <w:lang w:val="el-GR"/>
        </w:rPr>
      </w:pPr>
      <w:r w:rsidRPr="00E629CA">
        <w:rPr>
          <w:rFonts w:ascii="Sylfaen" w:hAnsi="Sylfaen"/>
          <w:lang w:val="el-GR"/>
        </w:rPr>
        <w:t>Το έργο της ενδιάμεσης αξιολόγησης υλοποιήθηκε σε δύο φάσεις: Στην 1</w:t>
      </w:r>
      <w:r w:rsidRPr="00E629CA">
        <w:rPr>
          <w:rFonts w:ascii="Sylfaen" w:hAnsi="Sylfaen"/>
          <w:vertAlign w:val="superscript"/>
          <w:lang w:val="el-GR"/>
        </w:rPr>
        <w:t>η</w:t>
      </w:r>
      <w:r w:rsidRPr="00E629CA">
        <w:rPr>
          <w:rFonts w:ascii="Sylfaen" w:hAnsi="Sylfaen"/>
          <w:lang w:val="el-GR"/>
        </w:rPr>
        <w:t xml:space="preserve"> φάση πραγματοποιήθηκε η </w:t>
      </w:r>
      <w:r w:rsidRPr="00E629CA">
        <w:rPr>
          <w:rFonts w:ascii="Sylfaen" w:hAnsi="Sylfaen"/>
          <w:b/>
          <w:bCs/>
          <w:lang w:val="el-GR"/>
        </w:rPr>
        <w:t>απεικόνιση βασικών μεγεθών και χαρακτηριστικών</w:t>
      </w:r>
      <w:r w:rsidRPr="00E629CA">
        <w:rPr>
          <w:rFonts w:ascii="Sylfaen" w:hAnsi="Sylfaen"/>
          <w:bCs/>
          <w:lang w:val="el-GR"/>
        </w:rPr>
        <w:t xml:space="preserve"> </w:t>
      </w:r>
      <w:r w:rsidRPr="00E629CA">
        <w:rPr>
          <w:rFonts w:ascii="Sylfaen" w:hAnsi="Sylfaen"/>
          <w:b/>
          <w:bCs/>
          <w:lang w:val="el-GR"/>
        </w:rPr>
        <w:t>των προτάσεων</w:t>
      </w:r>
      <w:r w:rsidRPr="00E629CA">
        <w:rPr>
          <w:rFonts w:ascii="Sylfaen" w:hAnsi="Sylfaen"/>
          <w:bCs/>
          <w:lang w:val="el-GR"/>
        </w:rPr>
        <w:t xml:space="preserve"> που υποβλήθηκαν στο πλαίσιο του προγράμματος, με </w:t>
      </w:r>
      <w:r w:rsidRPr="00E629CA">
        <w:rPr>
          <w:rFonts w:ascii="Sylfaen" w:hAnsi="Sylfaen"/>
          <w:lang w:val="el-GR"/>
        </w:rPr>
        <w:t xml:space="preserve">επεξεργασία των </w:t>
      </w:r>
      <w:r w:rsidRPr="00E629CA">
        <w:rPr>
          <w:rFonts w:ascii="Sylfaen" w:hAnsi="Sylfaen"/>
          <w:bCs/>
          <w:lang w:val="el-GR"/>
        </w:rPr>
        <w:t xml:space="preserve">στοιχείων φυσικού και οικονομικού αντικειμένου που είχαν καταχωρηθεί στο Πληροφοριακό Σύστημα Κρατικών Ενισχύσεων. Παράλληλα, πραγματοποιήθηκε </w:t>
      </w:r>
      <w:r w:rsidRPr="00160B1F">
        <w:rPr>
          <w:rFonts w:ascii="Sylfaen" w:hAnsi="Sylfaen"/>
          <w:b/>
          <w:bCs/>
          <w:lang w:val="el-GR"/>
        </w:rPr>
        <w:t xml:space="preserve">σειρά </w:t>
      </w:r>
      <w:r w:rsidRPr="00160B1F">
        <w:rPr>
          <w:rFonts w:ascii="Sylfaen" w:hAnsi="Sylfaen"/>
          <w:b/>
          <w:lang w:val="el-GR"/>
        </w:rPr>
        <w:t>συνεντεύξεων</w:t>
      </w:r>
      <w:r w:rsidRPr="00E629CA">
        <w:rPr>
          <w:rFonts w:ascii="Sylfaen" w:hAnsi="Sylfaen"/>
          <w:lang w:val="el-GR"/>
        </w:rPr>
        <w:t xml:space="preserve"> με στελέχη </w:t>
      </w:r>
      <w:r w:rsidRPr="00E629CA">
        <w:rPr>
          <w:rFonts w:ascii="Sylfaen" w:hAnsi="Sylfaen"/>
          <w:bCs/>
          <w:lang w:val="el-GR"/>
        </w:rPr>
        <w:t>εμπλεκόμενων υπηρεσιών και διαχειριστικών αρχών – της Ειδικής Υπηρεσίας Διαχείρισης του ΕΠΑΝ, της Ειδικής Υπηρεσίας Συντονισμού και Παρακολούθησης Δράσεων του Ευρωπαϊκού Κοινωνικού Ταμείου (ΕΥΣΕΚΤ) και του ενδιάμεσου φορέα υλοποίησης του Προγράμματος (ΕΦΕΠΑΕ),</w:t>
      </w:r>
      <w:r w:rsidRPr="00E629CA">
        <w:rPr>
          <w:rFonts w:ascii="Sylfaen" w:hAnsi="Sylfaen"/>
          <w:lang w:val="el-GR"/>
        </w:rPr>
        <w:t xml:space="preserve"> καθώς και με εκπροσώπους </w:t>
      </w:r>
      <w:r w:rsidRPr="00E629CA">
        <w:rPr>
          <w:rFonts w:ascii="Sylfaen" w:hAnsi="Sylfaen"/>
          <w:bCs/>
          <w:lang w:val="el-GR"/>
        </w:rPr>
        <w:t>επαγγελματικών / κλαδικών φορέων</w:t>
      </w:r>
      <w:r w:rsidRPr="00E629CA">
        <w:rPr>
          <w:rStyle w:val="FootnoteReference"/>
          <w:rFonts w:ascii="Sylfaen" w:hAnsi="Sylfaen"/>
          <w:bCs/>
          <w:lang w:val="el-GR"/>
        </w:rPr>
        <w:footnoteReference w:id="1"/>
      </w:r>
      <w:r w:rsidRPr="00E629CA">
        <w:rPr>
          <w:rFonts w:ascii="Sylfaen" w:hAnsi="Sylfaen"/>
          <w:bCs/>
          <w:lang w:val="el-GR"/>
        </w:rPr>
        <w:t xml:space="preserve">, με σκοπό </w:t>
      </w:r>
      <w:r w:rsidRPr="00E629CA">
        <w:rPr>
          <w:rFonts w:ascii="Sylfaen" w:hAnsi="Sylfaen" w:cs="Arial"/>
          <w:lang w:val="el-GR"/>
        </w:rPr>
        <w:t xml:space="preserve">την ποιοτική αποτίμηση της εξέλιξης του προγράμματος κατά τους πρώτους μήνες εφαρμογής του. </w:t>
      </w:r>
    </w:p>
    <w:p w:rsidR="00793A6A" w:rsidRPr="00E629CA" w:rsidRDefault="00793A6A" w:rsidP="00E629CA">
      <w:pPr>
        <w:spacing w:after="120" w:line="320" w:lineRule="atLeast"/>
        <w:jc w:val="both"/>
        <w:rPr>
          <w:rFonts w:ascii="Sylfaen" w:hAnsi="Sylfaen"/>
          <w:bCs/>
          <w:lang w:val="el-GR"/>
        </w:rPr>
      </w:pPr>
      <w:r w:rsidRPr="00E629CA">
        <w:rPr>
          <w:rFonts w:ascii="Sylfaen" w:hAnsi="Sylfaen"/>
          <w:bCs/>
          <w:lang w:val="el-GR"/>
        </w:rPr>
        <w:t>Στη 2</w:t>
      </w:r>
      <w:r w:rsidRPr="00E629CA">
        <w:rPr>
          <w:rFonts w:ascii="Sylfaen" w:hAnsi="Sylfaen"/>
          <w:bCs/>
          <w:vertAlign w:val="superscript"/>
          <w:lang w:val="el-GR"/>
        </w:rPr>
        <w:t>η</w:t>
      </w:r>
      <w:r w:rsidRPr="00E629CA">
        <w:rPr>
          <w:rFonts w:ascii="Sylfaen" w:hAnsi="Sylfaen"/>
          <w:bCs/>
          <w:lang w:val="el-GR"/>
        </w:rPr>
        <w:t xml:space="preserve"> φάση της αξιολόγησης, κατά την οποία </w:t>
      </w:r>
      <w:r w:rsidRPr="00E629CA">
        <w:rPr>
          <w:rFonts w:ascii="Sylfaen" w:hAnsi="Sylfaen" w:cs="Arial"/>
          <w:lang w:val="el-GR"/>
        </w:rPr>
        <w:t xml:space="preserve">μία κρίσιμη μάζα επιχειρήσεων είχαν </w:t>
      </w:r>
      <w:r w:rsidRPr="00E629CA">
        <w:rPr>
          <w:rFonts w:ascii="Sylfaen" w:hAnsi="Sylfaen"/>
          <w:bCs/>
          <w:lang w:val="el-GR"/>
        </w:rPr>
        <w:t>πλέον</w:t>
      </w:r>
      <w:r w:rsidRPr="00E629CA">
        <w:rPr>
          <w:rFonts w:ascii="Sylfaen" w:hAnsi="Sylfaen" w:cs="Arial"/>
          <w:lang w:val="el-GR"/>
        </w:rPr>
        <w:t xml:space="preserve"> ολοκληρώσει τα επενδυτικά τους σχέδια, πραγματοποιήθηκε </w:t>
      </w:r>
      <w:r w:rsidRPr="00E629CA">
        <w:rPr>
          <w:rFonts w:ascii="Sylfaen" w:hAnsi="Sylfaen" w:cs="Arial"/>
          <w:b/>
          <w:lang w:val="el-GR"/>
        </w:rPr>
        <w:t>δειγματοληπτική έρευνα</w:t>
      </w:r>
      <w:r w:rsidRPr="00E629CA">
        <w:rPr>
          <w:rFonts w:ascii="Sylfaen" w:hAnsi="Sylfaen" w:cs="Arial"/>
          <w:lang w:val="el-GR"/>
        </w:rPr>
        <w:t xml:space="preserve"> σε αντιπροσωπευτικό δείγμα των ωφελούμενων επιχειρηματιών, με σκοπό τη δ</w:t>
      </w:r>
      <w:r w:rsidRPr="00E629CA">
        <w:rPr>
          <w:rFonts w:ascii="Sylfaen" w:hAnsi="Sylfaen"/>
          <w:lang w:val="el-GR"/>
        </w:rPr>
        <w:t xml:space="preserve">ιερεύνηση του βαθμού αποτελεσματικότητας και αποδοτικότητας </w:t>
      </w:r>
      <w:r w:rsidRPr="00E629CA">
        <w:rPr>
          <w:rFonts w:ascii="Sylfaen" w:hAnsi="Sylfaen" w:cs="Arial"/>
          <w:lang w:val="el-GR"/>
        </w:rPr>
        <w:t>των δύο</w:t>
      </w:r>
      <w:r w:rsidRPr="00E629CA">
        <w:rPr>
          <w:rFonts w:ascii="Sylfaen" w:hAnsi="Sylfaen"/>
          <w:lang w:val="el-GR"/>
        </w:rPr>
        <w:t xml:space="preserve"> Δράσεων του Προγράμματος. Η έρευνα επεκτάθηκε επίσης </w:t>
      </w:r>
      <w:r w:rsidRPr="00E629CA">
        <w:rPr>
          <w:rFonts w:ascii="Sylfaen" w:hAnsi="Sylfaen" w:cs="Arial"/>
          <w:lang w:val="el-GR"/>
        </w:rPr>
        <w:t xml:space="preserve">σε δείγμα </w:t>
      </w:r>
      <w:r w:rsidRPr="00E629CA">
        <w:rPr>
          <w:rFonts w:ascii="Sylfaen" w:hAnsi="Sylfaen"/>
          <w:bCs/>
          <w:lang w:val="el-GR"/>
        </w:rPr>
        <w:t>των ανέργων / επιχειρηματιών,</w:t>
      </w:r>
      <w:r w:rsidRPr="00E629CA">
        <w:rPr>
          <w:rFonts w:ascii="Sylfaen" w:hAnsi="Sylfaen" w:cs="Arial"/>
          <w:lang w:val="el-GR"/>
        </w:rPr>
        <w:t xml:space="preserve"> οι αιτήσεις των οποίων είχαν είτε απορριφθεί ή απενταχθεί από το πρόγραμμα, ή οι οποίοι δεν προχώρησαν τελικά στην υλοποίηση των εγκεκριμένων επιχειρηματικών τους σχεδίων.</w:t>
      </w:r>
    </w:p>
    <w:p w:rsidR="00793A6A" w:rsidRPr="00E629CA" w:rsidRDefault="00793A6A" w:rsidP="00E629CA">
      <w:pPr>
        <w:spacing w:after="120" w:line="320" w:lineRule="atLeast"/>
        <w:jc w:val="both"/>
        <w:rPr>
          <w:rFonts w:ascii="Sylfaen" w:hAnsi="Sylfaen"/>
          <w:lang w:val="el-GR"/>
        </w:rPr>
      </w:pPr>
      <w:r w:rsidRPr="00E629CA">
        <w:rPr>
          <w:rFonts w:ascii="Sylfaen" w:hAnsi="Sylfaen"/>
          <w:lang w:val="el-GR"/>
        </w:rPr>
        <w:t xml:space="preserve">Κεντρικές παράμετροι αξιολόγησης υπήρξαν για τη Δράση 1 η βιωσιμότητα των επιχειρήσεων που δημιουργήθηκαν, καθώς και η επίτευξη των στόχων δημιουργίας και διατήρησης νέων θέσεων απασχόλησης, ενώ για τη Δράση 2 η συμβολή της παρέμβασης στη λειτουργία των επιχειρήσεων, στην ενίσχυση των εσωτερικών ανταγωνιστικών τους στοιχείων και κατ’ επέκταση στην κερδοφορία ή/και βιωσιμότητά τους. </w:t>
      </w:r>
    </w:p>
    <w:p w:rsidR="00793A6A" w:rsidRPr="00151BBC" w:rsidRDefault="00793A6A" w:rsidP="004A1631">
      <w:pPr>
        <w:spacing w:after="120" w:line="320" w:lineRule="exact"/>
        <w:ind w:right="-58"/>
        <w:jc w:val="both"/>
        <w:rPr>
          <w:rFonts w:ascii="Sylfaen" w:hAnsi="Sylfaen"/>
          <w:lang w:val="el-GR"/>
        </w:rPr>
      </w:pPr>
      <w:r w:rsidRPr="00E629CA">
        <w:rPr>
          <w:rFonts w:ascii="Sylfaen" w:hAnsi="Sylfaen"/>
          <w:lang w:val="el-GR"/>
        </w:rPr>
        <w:t xml:space="preserve">Στις Δράσεις </w:t>
      </w:r>
      <w:r>
        <w:rPr>
          <w:rFonts w:ascii="Sylfaen" w:hAnsi="Sylfaen"/>
          <w:lang w:val="el-GR"/>
        </w:rPr>
        <w:t xml:space="preserve">1 και 2 </w:t>
      </w:r>
      <w:r w:rsidRPr="00E629CA">
        <w:rPr>
          <w:rFonts w:ascii="Sylfaen" w:hAnsi="Sylfaen"/>
          <w:lang w:val="el-GR"/>
        </w:rPr>
        <w:t xml:space="preserve">του Προγράμματος υποβλήθηκαν συνολικά </w:t>
      </w:r>
      <w:r w:rsidRPr="00E629CA">
        <w:rPr>
          <w:rFonts w:ascii="Sylfaen" w:hAnsi="Sylfaen"/>
          <w:bCs/>
          <w:lang w:val="el-GR"/>
        </w:rPr>
        <w:t>6.356 προτάσεις</w:t>
      </w:r>
      <w:r w:rsidRPr="00E629CA">
        <w:rPr>
          <w:rFonts w:ascii="Sylfaen" w:hAnsi="Sylfaen"/>
          <w:lang w:val="el-GR"/>
        </w:rPr>
        <w:t xml:space="preserve"> (5.365 και 991 </w:t>
      </w:r>
      <w:r>
        <w:rPr>
          <w:rFonts w:ascii="Sylfaen" w:hAnsi="Sylfaen"/>
          <w:lang w:val="el-GR"/>
        </w:rPr>
        <w:t>αντίστοιχα</w:t>
      </w:r>
      <w:r w:rsidRPr="00E629CA">
        <w:rPr>
          <w:rFonts w:ascii="Sylfaen" w:hAnsi="Sylfaen"/>
          <w:lang w:val="el-GR"/>
        </w:rPr>
        <w:t xml:space="preserve">), αριθμός που αντανακλά την </w:t>
      </w:r>
      <w:r w:rsidRPr="00E629CA">
        <w:rPr>
          <w:rFonts w:ascii="Sylfaen" w:hAnsi="Sylfaen"/>
          <w:b/>
          <w:lang w:val="el-GR"/>
        </w:rPr>
        <w:t>μεγάλη αποδοχή του προγράμματος</w:t>
      </w:r>
      <w:r w:rsidRPr="00E629CA">
        <w:rPr>
          <w:rFonts w:ascii="Sylfaen" w:hAnsi="Sylfaen"/>
          <w:lang w:val="el-GR"/>
        </w:rPr>
        <w:t xml:space="preserve"> μ</w:t>
      </w:r>
      <w:r>
        <w:rPr>
          <w:rFonts w:ascii="Sylfaen" w:hAnsi="Sylfaen"/>
          <w:lang w:val="el-GR"/>
        </w:rPr>
        <w:t>εταξύ των δυνητικά ωφελούμενων, και κυρίως μεταξύ των άνεργων</w:t>
      </w:r>
      <w:r w:rsidRPr="004A1631">
        <w:rPr>
          <w:rFonts w:ascii="Sylfaen" w:hAnsi="Sylfaen"/>
          <w:lang w:val="el-GR"/>
        </w:rPr>
        <w:t xml:space="preserve"> </w:t>
      </w:r>
      <w:r>
        <w:rPr>
          <w:rFonts w:ascii="Sylfaen" w:hAnsi="Sylfaen"/>
          <w:lang w:val="el-GR"/>
        </w:rPr>
        <w:t>νέων με εργασιακή εμπειρία και νέων επιχειρηματιών</w:t>
      </w:r>
      <w:r w:rsidRPr="004A1631">
        <w:rPr>
          <w:rFonts w:ascii="Sylfaen" w:hAnsi="Sylfaen"/>
          <w:lang w:val="el-GR"/>
        </w:rPr>
        <w:t>.</w:t>
      </w:r>
      <w:r w:rsidRPr="004A1631">
        <w:rPr>
          <w:rFonts w:ascii="Sylfaen" w:hAnsi="Sylfaen" w:cs="Sylfaen"/>
          <w:lang w:val="el-GR"/>
        </w:rPr>
        <w:t xml:space="preserve"> </w:t>
      </w:r>
    </w:p>
    <w:p w:rsidR="00793A6A" w:rsidRPr="00E629CA" w:rsidRDefault="00793A6A" w:rsidP="00E629CA">
      <w:pPr>
        <w:tabs>
          <w:tab w:val="left" w:pos="3420"/>
        </w:tabs>
        <w:spacing w:after="120" w:line="320" w:lineRule="exact"/>
        <w:jc w:val="both"/>
        <w:rPr>
          <w:rFonts w:ascii="Sylfaen" w:hAnsi="Sylfaen"/>
          <w:lang w:val="el-GR"/>
        </w:rPr>
      </w:pPr>
      <w:r w:rsidRPr="00E629CA">
        <w:rPr>
          <w:rFonts w:ascii="Sylfaen" w:hAnsi="Sylfaen"/>
          <w:lang w:val="el-GR"/>
        </w:rPr>
        <w:t xml:space="preserve">Από το σύνολο των προτάσεων που υποβλήθηκαν, το 45% είτε απορρίφθηκε είτε απεντάχθηκε. Βασικές </w:t>
      </w:r>
      <w:r w:rsidRPr="00E629CA">
        <w:rPr>
          <w:rFonts w:ascii="Sylfaen" w:hAnsi="Sylfaen"/>
          <w:b/>
          <w:lang w:val="el-GR"/>
        </w:rPr>
        <w:t>αιτίες</w:t>
      </w:r>
      <w:r w:rsidRPr="00E629CA">
        <w:rPr>
          <w:rFonts w:ascii="Sylfaen" w:hAnsi="Sylfaen"/>
          <w:lang w:val="el-GR"/>
        </w:rPr>
        <w:t xml:space="preserve"> </w:t>
      </w:r>
      <w:r w:rsidRPr="00E629CA">
        <w:rPr>
          <w:rFonts w:ascii="Sylfaen" w:hAnsi="Sylfaen"/>
          <w:b/>
          <w:bCs/>
          <w:lang w:val="el-GR"/>
        </w:rPr>
        <w:t>απόρριψης</w:t>
      </w:r>
      <w:r w:rsidRPr="00E629CA">
        <w:rPr>
          <w:rFonts w:ascii="Sylfaen" w:hAnsi="Sylfaen"/>
          <w:lang w:val="el-GR"/>
        </w:rPr>
        <w:t xml:space="preserve"> υπήρξαν η μη ικανοποίηση τυπικών προϋποθέσεων επιλεξιμότητας (Δράση 1), καθώς και η βαθμολογία της πρότασης κάτω από το ελάχιστο όριο (Δράση 2). Ως βασικές </w:t>
      </w:r>
      <w:r w:rsidRPr="00E629CA">
        <w:rPr>
          <w:rFonts w:ascii="Sylfaen" w:hAnsi="Sylfaen"/>
          <w:b/>
          <w:lang w:val="el-GR"/>
        </w:rPr>
        <w:t>αιτίες</w:t>
      </w:r>
      <w:r w:rsidRPr="00E629CA">
        <w:rPr>
          <w:rFonts w:ascii="Sylfaen" w:hAnsi="Sylfaen"/>
          <w:lang w:val="el-GR"/>
        </w:rPr>
        <w:t xml:space="preserve"> </w:t>
      </w:r>
      <w:r w:rsidRPr="00E629CA">
        <w:rPr>
          <w:rFonts w:ascii="Sylfaen" w:hAnsi="Sylfaen"/>
          <w:b/>
          <w:bCs/>
          <w:lang w:val="el-GR"/>
        </w:rPr>
        <w:t>απένταξης</w:t>
      </w:r>
      <w:r w:rsidRPr="00E629CA">
        <w:rPr>
          <w:rFonts w:ascii="Sylfaen" w:hAnsi="Sylfaen"/>
          <w:lang w:val="el-GR"/>
        </w:rPr>
        <w:t xml:space="preserve"> </w:t>
      </w:r>
      <w:r>
        <w:rPr>
          <w:rFonts w:ascii="Sylfaen" w:hAnsi="Sylfaen"/>
          <w:lang w:val="el-GR"/>
        </w:rPr>
        <w:t xml:space="preserve">των </w:t>
      </w:r>
      <w:r w:rsidRPr="00E629CA">
        <w:rPr>
          <w:rFonts w:ascii="Sylfaen" w:hAnsi="Sylfaen"/>
          <w:lang w:val="el-GR"/>
        </w:rPr>
        <w:t xml:space="preserve">αρχικά ενταγμένων προτάσεων προκύπτουν είτε η μη προσκόμιση των δικαιολογητικών υποβολής εντός της προβλεπόμενης προθεσμίας, είτε η προσκόμιση ελλιπών ή μη ορθών δικαιολογητικών. </w:t>
      </w:r>
    </w:p>
    <w:p w:rsidR="00793A6A" w:rsidRPr="00E629CA" w:rsidRDefault="00793A6A" w:rsidP="00E629CA">
      <w:pPr>
        <w:tabs>
          <w:tab w:val="left" w:pos="3420"/>
        </w:tabs>
        <w:spacing w:after="120" w:line="320" w:lineRule="exact"/>
        <w:jc w:val="both"/>
        <w:rPr>
          <w:rFonts w:ascii="Sylfaen" w:hAnsi="Sylfaen"/>
          <w:lang w:val="el-GR"/>
        </w:rPr>
      </w:pPr>
      <w:r w:rsidRPr="00E629CA">
        <w:rPr>
          <w:rFonts w:ascii="Sylfaen" w:hAnsi="Sylfaen"/>
          <w:lang w:val="el-GR"/>
        </w:rPr>
        <w:t xml:space="preserve">Από την επεξεργασία των στοιχείων συμπεραίνεται μια μεγαλύτερη αδυναμία των υπό σύσταση επιχειρήσεων να ολοκληρώσουν τις απαιτούμενες διαδικασίες σύστασης της επιχείρησης εντός της προβλεπόμενης προθεσμίας (π.χ. λόγω προσκομμάτων στη συγκέντρωση των απαιτούμενων δικαιολογητικών), καθώς και μια μεγαλύτερη τάση εγκατάλειψης της προσπάθειας καθώς διαπίστωναν ότι δεν μπορούσαν </w:t>
      </w:r>
      <w:r>
        <w:rPr>
          <w:rFonts w:ascii="Sylfaen" w:hAnsi="Sylfaen"/>
          <w:lang w:val="el-GR"/>
        </w:rPr>
        <w:t xml:space="preserve">να </w:t>
      </w:r>
      <w:r w:rsidRPr="00E629CA">
        <w:rPr>
          <w:rFonts w:ascii="Sylfaen" w:hAnsi="Sylfaen"/>
          <w:lang w:val="el-GR"/>
        </w:rPr>
        <w:t xml:space="preserve">αντεπεξέλθουν στις υποχρεώσεις που συνδέονταν με το επιχειρηματικό εγχείρημα (π.χ. ανάγκη προεξόφλησης των δαπανών ή / και κάλυψης επιπλέον μη επιλέξιμων δαπανών, υποχρέωση διατήρησης της νέας θέσης εργασίας). Πολλοί δυνητικά ωφελούμενοι φαίνεται όμως να αντιμετώπισαν δυσκολίες έκδοσης των απαιτούμενων δικαιολογητικών χωρίς δική τους υπαιτιότητα, αλλά επειδή η αρμόδια υπηρεσία καθυστερούσε την έκδοση τους. </w:t>
      </w:r>
    </w:p>
    <w:p w:rsidR="00793A6A" w:rsidRPr="00E629CA" w:rsidRDefault="00793A6A" w:rsidP="00E629CA">
      <w:pPr>
        <w:spacing w:after="120" w:line="320" w:lineRule="exact"/>
        <w:jc w:val="both"/>
        <w:rPr>
          <w:rFonts w:ascii="Sylfaen" w:hAnsi="Sylfaen"/>
          <w:lang w:val="el-GR"/>
        </w:rPr>
      </w:pPr>
      <w:r w:rsidRPr="00E629CA">
        <w:rPr>
          <w:rFonts w:ascii="Sylfaen" w:hAnsi="Sylfaen"/>
          <w:lang w:val="el-GR"/>
        </w:rPr>
        <w:t xml:space="preserve">Στις δύο Δράσεις του Προγράμματος </w:t>
      </w:r>
      <w:r>
        <w:rPr>
          <w:rFonts w:ascii="Sylfaen" w:hAnsi="Sylfaen"/>
          <w:lang w:val="el-GR"/>
        </w:rPr>
        <w:t>επιτεύχθηκε</w:t>
      </w:r>
      <w:r w:rsidRPr="00E629CA">
        <w:rPr>
          <w:rFonts w:ascii="Sylfaen" w:hAnsi="Sylfaen"/>
          <w:lang w:val="el-GR"/>
        </w:rPr>
        <w:t xml:space="preserve"> τελικά η </w:t>
      </w:r>
      <w:r w:rsidRPr="00E629CA">
        <w:rPr>
          <w:rFonts w:ascii="Sylfaen" w:hAnsi="Sylfaen"/>
          <w:b/>
          <w:bCs/>
          <w:lang w:val="el-GR"/>
        </w:rPr>
        <w:t>ένταξη</w:t>
      </w:r>
      <w:r w:rsidRPr="00E629CA">
        <w:rPr>
          <w:rFonts w:ascii="Sylfaen" w:hAnsi="Sylfaen"/>
          <w:lang w:val="el-GR"/>
        </w:rPr>
        <w:t xml:space="preserve"> </w:t>
      </w:r>
      <w:r>
        <w:rPr>
          <w:rFonts w:ascii="Sylfaen" w:hAnsi="Sylfaen"/>
          <w:lang w:val="el-GR"/>
        </w:rPr>
        <w:t xml:space="preserve">συνολικά </w:t>
      </w:r>
      <w:r w:rsidRPr="00E629CA">
        <w:rPr>
          <w:rFonts w:ascii="Sylfaen" w:hAnsi="Sylfaen"/>
          <w:lang w:val="el-GR"/>
        </w:rPr>
        <w:t>3.547 προτάσεων, με πρόβλεψη δημιουργίας 3.330 θέσεων εργασίας (ΕΜΕ)</w:t>
      </w:r>
      <w:r w:rsidRPr="00E629CA">
        <w:rPr>
          <w:rStyle w:val="FootnoteReference"/>
          <w:rFonts w:ascii="Sylfaen" w:hAnsi="Sylfaen"/>
          <w:lang w:val="el-GR"/>
        </w:rPr>
        <w:footnoteReference w:id="2"/>
      </w:r>
      <w:r w:rsidRPr="00E629CA">
        <w:rPr>
          <w:rFonts w:ascii="Sylfaen" w:hAnsi="Sylfaen"/>
          <w:lang w:val="el-GR"/>
        </w:rPr>
        <w:t xml:space="preserve">. Σχεδόν τα δύο τρίτα (65%) των επιχειρήσεων κατανέμονται </w:t>
      </w:r>
      <w:r w:rsidRPr="00E629CA">
        <w:rPr>
          <w:rFonts w:ascii="Sylfaen" w:hAnsi="Sylfaen"/>
          <w:bCs/>
          <w:lang w:val="el-GR"/>
        </w:rPr>
        <w:t>γεωγραφικά στις</w:t>
      </w:r>
      <w:r w:rsidRPr="00E629CA">
        <w:rPr>
          <w:rFonts w:ascii="Sylfaen" w:hAnsi="Sylfaen"/>
          <w:lang w:val="el-GR"/>
        </w:rPr>
        <w:t xml:space="preserve"> Περιφέρειες της Αττικής, της Κεντρικής Μακεδονίας και της Κρήτης. Επίσης, το 36% των επιχειρηματικών δραστηριοτήτων κατατάσσονται στο χονδρικό εμπόριο, ενώ ακολουθούν με 34% οι επιλέξιμες δραστηριότητες στον τομέα των υπηρεσιών, με 22% η μεταποίηση και η επεξεργασία αποβλήτων, και με 8% ο τομέας των κατασκευών. </w:t>
      </w:r>
    </w:p>
    <w:p w:rsidR="00793A6A" w:rsidRPr="00E629CA" w:rsidRDefault="00793A6A" w:rsidP="00E629CA">
      <w:pPr>
        <w:spacing w:after="120" w:line="320" w:lineRule="atLeast"/>
        <w:jc w:val="both"/>
        <w:rPr>
          <w:rFonts w:ascii="Sylfaen" w:hAnsi="Sylfaen"/>
          <w:lang w:val="el-GR"/>
        </w:rPr>
      </w:pPr>
      <w:r w:rsidRPr="00E629CA">
        <w:rPr>
          <w:rFonts w:ascii="Sylfaen" w:hAnsi="Sylfaen" w:cs="Sylfaen"/>
          <w:lang w:val="el-GR"/>
        </w:rPr>
        <w:t xml:space="preserve">Τα </w:t>
      </w:r>
      <w:r>
        <w:rPr>
          <w:rFonts w:ascii="Sylfaen" w:hAnsi="Sylfaen" w:cs="Sylfaen"/>
          <w:lang w:val="el-GR"/>
        </w:rPr>
        <w:t>συμπεράσματα από</w:t>
      </w:r>
      <w:r w:rsidRPr="00E629CA">
        <w:rPr>
          <w:rFonts w:ascii="Sylfaen" w:hAnsi="Sylfaen" w:cs="Sylfaen"/>
          <w:lang w:val="el-GR"/>
        </w:rPr>
        <w:t xml:space="preserve"> </w:t>
      </w:r>
      <w:r w:rsidRPr="00E629CA">
        <w:rPr>
          <w:rFonts w:ascii="Sylfaen" w:hAnsi="Sylfaen"/>
          <w:lang w:val="el-GR"/>
        </w:rPr>
        <w:t xml:space="preserve">τη διενέργεια των προσωπικών συνεντεύξεων και της δειγματοληπτικής έρευνας μεταξύ των επιχειρήσεων </w:t>
      </w:r>
      <w:r w:rsidRPr="00E629CA">
        <w:rPr>
          <w:rFonts w:ascii="Sylfaen" w:hAnsi="Sylfaen" w:cs="Sylfaen"/>
          <w:lang w:val="el-GR"/>
        </w:rPr>
        <w:t xml:space="preserve">αντανακλούν </w:t>
      </w:r>
      <w:r>
        <w:rPr>
          <w:rFonts w:ascii="Sylfaen" w:hAnsi="Sylfaen" w:cs="Sylfaen"/>
          <w:lang w:val="el-GR"/>
        </w:rPr>
        <w:t xml:space="preserve">κατ’ αρχάς </w:t>
      </w:r>
      <w:r w:rsidRPr="00E629CA">
        <w:rPr>
          <w:rFonts w:ascii="Sylfaen" w:hAnsi="Sylfaen" w:cs="Sylfaen"/>
          <w:lang w:val="el-GR"/>
        </w:rPr>
        <w:t xml:space="preserve">έναν </w:t>
      </w:r>
      <w:r w:rsidRPr="00E629CA">
        <w:rPr>
          <w:rFonts w:ascii="Sylfaen" w:hAnsi="Sylfaen" w:cs="Sylfaen"/>
          <w:b/>
          <w:bCs/>
          <w:lang w:val="el-GR"/>
        </w:rPr>
        <w:t>υψηλό βαθμό ικανοποίησης και αποδοχής</w:t>
      </w:r>
      <w:r w:rsidRPr="00E629CA">
        <w:rPr>
          <w:rFonts w:ascii="Sylfaen" w:hAnsi="Sylfaen" w:cs="Sylfaen"/>
          <w:lang w:val="el-GR"/>
        </w:rPr>
        <w:t xml:space="preserve"> των διαδικασιών υλοποίησης </w:t>
      </w:r>
      <w:r w:rsidRPr="00E629CA">
        <w:rPr>
          <w:rFonts w:ascii="Sylfaen" w:hAnsi="Sylfaen"/>
          <w:lang w:val="el-GR"/>
        </w:rPr>
        <w:t>του Προγράμματος</w:t>
      </w:r>
      <w:r w:rsidRPr="00E629CA">
        <w:rPr>
          <w:rFonts w:ascii="Sylfaen" w:hAnsi="Sylfaen" w:cs="Sylfaen"/>
          <w:lang w:val="el-GR"/>
        </w:rPr>
        <w:t xml:space="preserve">. Επίσης, μεγάλο ποσοστό των επιχειρήσεων χαρακτήρισαν απολογιστικά τη Δράση ως αρκετά έως πάρα πολύ </w:t>
      </w:r>
      <w:r w:rsidRPr="006C2ADE">
        <w:rPr>
          <w:rFonts w:ascii="Sylfaen" w:hAnsi="Sylfaen" w:cs="Sylfaen"/>
          <w:b/>
          <w:lang w:val="el-GR"/>
        </w:rPr>
        <w:t>ελκυστική</w:t>
      </w:r>
      <w:r w:rsidRPr="00E629CA">
        <w:rPr>
          <w:rFonts w:ascii="Sylfaen" w:hAnsi="Sylfaen" w:cs="Sylfaen"/>
          <w:lang w:val="el-GR"/>
        </w:rPr>
        <w:t>. Ω</w:t>
      </w:r>
      <w:r w:rsidRPr="00E629CA">
        <w:rPr>
          <w:rFonts w:ascii="Sylfaen" w:hAnsi="Sylfaen"/>
          <w:lang w:val="el-GR"/>
        </w:rPr>
        <w:t xml:space="preserve">ς πλέον </w:t>
      </w:r>
      <w:r w:rsidRPr="00E629CA">
        <w:rPr>
          <w:rFonts w:ascii="Sylfaen" w:hAnsi="Sylfaen"/>
          <w:b/>
          <w:lang w:val="el-GR"/>
        </w:rPr>
        <w:t>θετικά στοιχεία</w:t>
      </w:r>
      <w:r w:rsidRPr="00E629CA">
        <w:rPr>
          <w:rFonts w:ascii="Sylfaen" w:hAnsi="Sylfaen"/>
          <w:lang w:val="el-GR"/>
        </w:rPr>
        <w:t xml:space="preserve"> του Προγράμματος αναδείχθηκαν: </w:t>
      </w:r>
    </w:p>
    <w:p w:rsidR="00793A6A" w:rsidRPr="00E629CA" w:rsidRDefault="00793A6A" w:rsidP="00E629CA">
      <w:pPr>
        <w:pStyle w:val="ListParagraph"/>
        <w:numPr>
          <w:ilvl w:val="0"/>
          <w:numId w:val="49"/>
        </w:numPr>
        <w:spacing w:after="120" w:line="320" w:lineRule="atLeast"/>
        <w:rPr>
          <w:rFonts w:ascii="Sylfaen" w:hAnsi="Sylfaen" w:cs="Sylfaen"/>
          <w:sz w:val="24"/>
          <w:szCs w:val="24"/>
          <w:lang w:val="el-GR"/>
        </w:rPr>
      </w:pPr>
      <w:r w:rsidRPr="00E629CA">
        <w:rPr>
          <w:rFonts w:ascii="Sylfaen" w:hAnsi="Sylfaen" w:cs="Sylfaen"/>
          <w:sz w:val="24"/>
          <w:szCs w:val="24"/>
          <w:lang w:val="el-GR"/>
        </w:rPr>
        <w:t xml:space="preserve">Η χρήση του διαδικτύου ως βασικό </w:t>
      </w:r>
      <w:r w:rsidRPr="00E629CA">
        <w:rPr>
          <w:rFonts w:ascii="Sylfaen" w:hAnsi="Sylfaen" w:cs="Sylfaen"/>
          <w:b/>
          <w:bCs/>
          <w:sz w:val="24"/>
          <w:szCs w:val="24"/>
          <w:lang w:val="el-GR"/>
        </w:rPr>
        <w:t>δίαυλο</w:t>
      </w:r>
      <w:r w:rsidRPr="00E629CA">
        <w:rPr>
          <w:rFonts w:ascii="Sylfaen" w:hAnsi="Sylfaen" w:cs="Sylfaen"/>
          <w:sz w:val="24"/>
          <w:szCs w:val="24"/>
          <w:lang w:val="el-GR"/>
        </w:rPr>
        <w:t xml:space="preserve"> </w:t>
      </w:r>
      <w:r w:rsidRPr="00E629CA">
        <w:rPr>
          <w:rFonts w:ascii="Sylfaen" w:hAnsi="Sylfaen" w:cs="Sylfaen"/>
          <w:b/>
          <w:bCs/>
          <w:sz w:val="24"/>
          <w:szCs w:val="24"/>
          <w:lang w:val="el-GR"/>
        </w:rPr>
        <w:t>ενημέρωσης των δικαιούχων</w:t>
      </w:r>
      <w:r w:rsidRPr="00E629CA">
        <w:rPr>
          <w:rFonts w:ascii="Sylfaen" w:hAnsi="Sylfaen" w:cs="Sylfaen"/>
          <w:sz w:val="24"/>
          <w:szCs w:val="24"/>
          <w:lang w:val="el-GR"/>
        </w:rPr>
        <w:t xml:space="preserve">, καθώς και των εκδηλώσεων ενημέρωσης που διοργάνωσαν οι ΕΦΔ, τα Επιμελητήρια και οι κλαδικές / επαγγελματικές ενώσεις των επιχειρήσεων, ως συμπληρωματικό μέσο διάχυσης πληροφοριών. </w:t>
      </w:r>
    </w:p>
    <w:p w:rsidR="00793A6A" w:rsidRPr="00E629CA" w:rsidRDefault="00793A6A" w:rsidP="00E629CA">
      <w:pPr>
        <w:pStyle w:val="ListParagraph"/>
        <w:numPr>
          <w:ilvl w:val="0"/>
          <w:numId w:val="49"/>
        </w:numPr>
        <w:spacing w:after="120" w:line="320" w:lineRule="atLeast"/>
        <w:rPr>
          <w:rFonts w:ascii="Sylfaen" w:hAnsi="Sylfaen" w:cs="Sylfaen"/>
          <w:sz w:val="24"/>
          <w:szCs w:val="24"/>
          <w:lang w:val="el-GR"/>
        </w:rPr>
      </w:pPr>
      <w:r w:rsidRPr="00E629CA">
        <w:rPr>
          <w:rFonts w:ascii="Sylfaen" w:hAnsi="Sylfaen" w:cs="Sylfaen"/>
          <w:sz w:val="24"/>
          <w:szCs w:val="24"/>
          <w:lang w:val="el-GR"/>
        </w:rPr>
        <w:t xml:space="preserve">Η καινοτόμα </w:t>
      </w:r>
      <w:r w:rsidRPr="00E629CA">
        <w:rPr>
          <w:rFonts w:ascii="Sylfaen" w:hAnsi="Sylfaen" w:cs="Sylfaen"/>
          <w:b/>
          <w:bCs/>
          <w:sz w:val="24"/>
          <w:szCs w:val="24"/>
          <w:lang w:val="el-GR"/>
        </w:rPr>
        <w:t>διαδικασία ηλεκτρονικής υποβολής</w:t>
      </w:r>
      <w:r w:rsidRPr="00E629CA">
        <w:rPr>
          <w:rFonts w:ascii="Sylfaen" w:hAnsi="Sylfaen" w:cs="Sylfaen"/>
          <w:sz w:val="24"/>
          <w:szCs w:val="24"/>
          <w:lang w:val="el-GR"/>
        </w:rPr>
        <w:t xml:space="preserve"> της αίτησης, χωρίς να απαιτείται η ταυτόχρονη υποβολή των δικαιολογητικών</w:t>
      </w:r>
      <w:r w:rsidRPr="00E629CA">
        <w:rPr>
          <w:rFonts w:ascii="Sylfaen" w:hAnsi="Sylfaen" w:cs="Times New Roman"/>
          <w:sz w:val="24"/>
          <w:szCs w:val="24"/>
          <w:lang w:val="el-GR"/>
        </w:rPr>
        <w:t xml:space="preserve"> που εφαρμόστηκε για πρώτη φορά ως διαδικασία χορήγησης κρατικών ενισχύσεων</w:t>
      </w:r>
      <w:r w:rsidRPr="00E629CA">
        <w:rPr>
          <w:rFonts w:ascii="Sylfaen" w:hAnsi="Sylfaen" w:cs="Sylfaen"/>
          <w:sz w:val="24"/>
          <w:szCs w:val="24"/>
          <w:lang w:val="el-GR"/>
        </w:rPr>
        <w:t>. Επισημαίνεται ωστόσο και η προτίμηση που εξέφρασε μέρος των επιχειρήσεων για την ταυτόχρονη υποβολή</w:t>
      </w:r>
      <w:r w:rsidRPr="00E629CA">
        <w:rPr>
          <w:rFonts w:ascii="Sylfaen" w:hAnsi="Sylfaen" w:cs="Sylfaen"/>
          <w:color w:val="000000"/>
          <w:sz w:val="24"/>
          <w:szCs w:val="24"/>
          <w:lang w:val="el-GR"/>
        </w:rPr>
        <w:t xml:space="preserve"> της αίτησης και των δικαιολογητικών, ώστε να ελέγχονται άμεσα και όχι σε δεύτερο στάδιο, καθώς αρκετές επιχειρήσεις φαίνεται να είχαν ήδη</w:t>
      </w:r>
      <w:r w:rsidRPr="00E629CA">
        <w:rPr>
          <w:rFonts w:ascii="Sylfaen" w:hAnsi="Sylfaen" w:cs="Sylfaen"/>
          <w:sz w:val="24"/>
          <w:szCs w:val="24"/>
          <w:lang w:val="el-GR"/>
        </w:rPr>
        <w:t xml:space="preserve"> </w:t>
      </w:r>
      <w:r w:rsidRPr="00E629CA">
        <w:rPr>
          <w:rFonts w:ascii="Sylfaen" w:hAnsi="Sylfaen" w:cs="Sylfaen"/>
          <w:color w:val="000000"/>
          <w:sz w:val="24"/>
          <w:szCs w:val="24"/>
          <w:lang w:val="el-GR"/>
        </w:rPr>
        <w:t>συγκεντρώσει τα απαιτούμενα δικαιολογητικά.</w:t>
      </w:r>
    </w:p>
    <w:p w:rsidR="00793A6A" w:rsidRPr="00E629CA" w:rsidRDefault="00793A6A" w:rsidP="00E629CA">
      <w:pPr>
        <w:pStyle w:val="ListParagraph"/>
        <w:numPr>
          <w:ilvl w:val="0"/>
          <w:numId w:val="49"/>
        </w:numPr>
        <w:spacing w:after="120" w:line="320" w:lineRule="atLeast"/>
        <w:rPr>
          <w:rFonts w:ascii="Sylfaen" w:hAnsi="Sylfaen" w:cs="Sylfaen"/>
          <w:sz w:val="24"/>
          <w:szCs w:val="24"/>
          <w:lang w:val="el-GR"/>
        </w:rPr>
      </w:pPr>
      <w:r w:rsidRPr="00E629CA">
        <w:rPr>
          <w:rFonts w:ascii="Sylfaen" w:hAnsi="Sylfaen" w:cs="Sylfaen"/>
          <w:sz w:val="24"/>
          <w:szCs w:val="24"/>
          <w:lang w:val="el-GR"/>
        </w:rPr>
        <w:t xml:space="preserve">Το προβλεπόμενο </w:t>
      </w:r>
      <w:r w:rsidRPr="00E629CA">
        <w:rPr>
          <w:rFonts w:ascii="Sylfaen" w:hAnsi="Sylfaen" w:cs="Sylfaen"/>
          <w:b/>
          <w:bCs/>
          <w:sz w:val="24"/>
          <w:szCs w:val="24"/>
          <w:lang w:val="el-GR"/>
        </w:rPr>
        <w:t>μέγιστο</w:t>
      </w:r>
      <w:r w:rsidRPr="00E629CA">
        <w:rPr>
          <w:rFonts w:ascii="Sylfaen" w:hAnsi="Sylfaen" w:cs="Sylfaen"/>
          <w:sz w:val="24"/>
          <w:szCs w:val="24"/>
          <w:lang w:val="el-GR"/>
        </w:rPr>
        <w:t xml:space="preserve"> </w:t>
      </w:r>
      <w:r w:rsidRPr="00E629CA">
        <w:rPr>
          <w:rFonts w:ascii="Sylfaen" w:hAnsi="Sylfaen" w:cs="Sylfaen"/>
          <w:b/>
          <w:bCs/>
          <w:sz w:val="24"/>
          <w:szCs w:val="24"/>
          <w:lang w:val="el-GR"/>
        </w:rPr>
        <w:t>ποσό της ενίσχυσης</w:t>
      </w:r>
      <w:r w:rsidRPr="00E629CA">
        <w:rPr>
          <w:rFonts w:ascii="Sylfaen" w:hAnsi="Sylfaen" w:cs="Sylfaen"/>
          <w:sz w:val="24"/>
          <w:szCs w:val="24"/>
          <w:lang w:val="el-GR"/>
        </w:rPr>
        <w:t xml:space="preserve"> που δικαιούνταν οι επιχειρήσεις (συμπεριλαμβανομένης της</w:t>
      </w:r>
      <w:r w:rsidRPr="00E629CA">
        <w:rPr>
          <w:rFonts w:ascii="Sylfaen" w:hAnsi="Sylfaen"/>
          <w:sz w:val="24"/>
          <w:szCs w:val="24"/>
          <w:lang w:val="el-GR"/>
        </w:rPr>
        <w:t xml:space="preserve"> πρόσθετης ενίσχυσης στην περίπτωση δημιουργίας νέας θέσης εργασίας</w:t>
      </w:r>
      <w:r w:rsidRPr="00E629CA">
        <w:rPr>
          <w:rFonts w:ascii="Sylfaen" w:hAnsi="Sylfaen" w:cs="Sylfaen"/>
          <w:sz w:val="24"/>
          <w:szCs w:val="24"/>
          <w:lang w:val="el-GR"/>
        </w:rPr>
        <w:t>), το οποίο φαίνεται να ανταποκρίνονταν στις πραγματικές χρηματοδοτικές ανάγκες τους, τόσο για την έναρξη επιχειρηματικής δραστηριότητας μικρής κλίμακας από ανέργους, όσο και για την υλοποίηση επιχειρηματικών σχεδίων συμβουλευτικής και κατάρτισης.</w:t>
      </w:r>
    </w:p>
    <w:p w:rsidR="00793A6A" w:rsidRPr="00E629CA" w:rsidRDefault="00793A6A" w:rsidP="00E629CA">
      <w:pPr>
        <w:pStyle w:val="ListParagraph"/>
        <w:numPr>
          <w:ilvl w:val="0"/>
          <w:numId w:val="49"/>
        </w:numPr>
        <w:spacing w:after="120" w:line="320" w:lineRule="atLeast"/>
        <w:rPr>
          <w:rFonts w:ascii="Sylfaen" w:hAnsi="Sylfaen" w:cs="Sylfaen"/>
          <w:sz w:val="24"/>
          <w:szCs w:val="24"/>
          <w:lang w:val="el-GR"/>
        </w:rPr>
      </w:pPr>
      <w:r w:rsidRPr="00E629CA">
        <w:rPr>
          <w:rFonts w:ascii="Sylfaen" w:hAnsi="Sylfaen" w:cs="Sylfaen"/>
          <w:color w:val="000000"/>
          <w:sz w:val="24"/>
          <w:szCs w:val="24"/>
          <w:lang w:val="el-GR"/>
        </w:rPr>
        <w:t xml:space="preserve">Η </w:t>
      </w:r>
      <w:r w:rsidRPr="00E629CA">
        <w:rPr>
          <w:rFonts w:ascii="Sylfaen" w:hAnsi="Sylfaen" w:cs="Sylfaen"/>
          <w:b/>
          <w:color w:val="000000"/>
          <w:sz w:val="24"/>
          <w:szCs w:val="24"/>
          <w:lang w:val="el-GR"/>
        </w:rPr>
        <w:t>χρηματοοικονομική διευκόλυνση</w:t>
      </w:r>
      <w:r w:rsidRPr="00E629CA">
        <w:rPr>
          <w:rFonts w:ascii="Sylfaen" w:hAnsi="Sylfaen" w:cs="Sylfaen"/>
          <w:color w:val="000000"/>
          <w:sz w:val="24"/>
          <w:szCs w:val="24"/>
          <w:lang w:val="el-GR"/>
        </w:rPr>
        <w:t xml:space="preserve"> των επιχειρήσεων με </w:t>
      </w:r>
      <w:r w:rsidRPr="00E629CA">
        <w:rPr>
          <w:rFonts w:ascii="Sylfaen" w:hAnsi="Sylfaen" w:cs="Sylfaen"/>
          <w:sz w:val="24"/>
          <w:szCs w:val="24"/>
          <w:lang w:val="el-GR"/>
        </w:rPr>
        <w:t xml:space="preserve">την παροχή </w:t>
      </w:r>
      <w:r w:rsidRPr="00E629CA">
        <w:rPr>
          <w:rFonts w:ascii="Sylfaen" w:hAnsi="Sylfaen" w:cs="Sylfaen"/>
          <w:b/>
          <w:sz w:val="24"/>
          <w:szCs w:val="24"/>
          <w:lang w:val="el-GR"/>
        </w:rPr>
        <w:t>χρηματοδότησης για το 100% των επιλέξιμων δαπανών</w:t>
      </w:r>
      <w:r w:rsidRPr="00E629CA">
        <w:rPr>
          <w:rFonts w:ascii="Sylfaen" w:hAnsi="Sylfaen" w:cs="Sylfaen"/>
          <w:color w:val="000000"/>
          <w:sz w:val="24"/>
          <w:szCs w:val="24"/>
          <w:lang w:val="el-GR"/>
        </w:rPr>
        <w:t xml:space="preserve">, </w:t>
      </w:r>
      <w:r w:rsidRPr="00E629CA">
        <w:rPr>
          <w:rFonts w:ascii="Sylfaen" w:hAnsi="Sylfaen" w:cs="Sylfaen"/>
          <w:sz w:val="24"/>
          <w:szCs w:val="24"/>
          <w:lang w:val="el-GR"/>
        </w:rPr>
        <w:t>δηλαδή με την απαλλαγή των ωφελούμενων από την καταβολή ίδιας συμμετοχής για την κάλυψη μεγάλου μέρους των λειτουργικών τους δαπανών, διευκολύνοντας</w:t>
      </w:r>
      <w:r w:rsidRPr="00E629CA">
        <w:rPr>
          <w:rFonts w:ascii="Sylfaen" w:hAnsi="Sylfaen" w:cs="Sylfaen"/>
          <w:color w:val="000000"/>
          <w:sz w:val="24"/>
          <w:szCs w:val="24"/>
          <w:lang w:val="el-GR"/>
        </w:rPr>
        <w:t xml:space="preserve"> κατά αυτόν τον τρόπο την ομαλή εκκίνηση και λειτουργία μιας νέας επιχειρηματικής δραστηριότητας, αλλά και για την εξασφάλιση της απαιτούμενης ρευστότητας των υφιστάμενων επιχειρήσεων</w:t>
      </w:r>
      <w:r w:rsidRPr="00E629CA">
        <w:rPr>
          <w:rFonts w:ascii="Sylfaen" w:hAnsi="Sylfaen" w:cs="Sylfaen"/>
          <w:sz w:val="24"/>
          <w:szCs w:val="24"/>
          <w:lang w:val="el-GR"/>
        </w:rPr>
        <w:t>.</w:t>
      </w:r>
    </w:p>
    <w:p w:rsidR="00793A6A" w:rsidRPr="00E629CA" w:rsidRDefault="00793A6A" w:rsidP="00E629CA">
      <w:pPr>
        <w:pStyle w:val="ListParagraph"/>
        <w:numPr>
          <w:ilvl w:val="0"/>
          <w:numId w:val="49"/>
        </w:numPr>
        <w:spacing w:after="120" w:line="320" w:lineRule="atLeast"/>
        <w:rPr>
          <w:rFonts w:ascii="Sylfaen" w:hAnsi="Sylfaen" w:cs="Sylfaen"/>
          <w:sz w:val="24"/>
          <w:szCs w:val="24"/>
          <w:lang w:val="el-GR"/>
        </w:rPr>
      </w:pPr>
      <w:r w:rsidRPr="00E629CA">
        <w:rPr>
          <w:rFonts w:ascii="Sylfaen" w:hAnsi="Sylfaen" w:cs="Times New Roman"/>
          <w:sz w:val="24"/>
          <w:szCs w:val="24"/>
          <w:lang w:val="el-GR"/>
        </w:rPr>
        <w:t>Η δυνατότητα</w:t>
      </w:r>
      <w:r w:rsidRPr="00E629CA">
        <w:rPr>
          <w:rFonts w:ascii="Sylfaen" w:hAnsi="Sylfaen" w:cs="Times New Roman"/>
          <w:b/>
          <w:sz w:val="24"/>
          <w:szCs w:val="24"/>
          <w:lang w:val="el-GR"/>
        </w:rPr>
        <w:t xml:space="preserve"> πιστοποίησης της προόδου υλοποίησης </w:t>
      </w:r>
      <w:r w:rsidRPr="00E629CA">
        <w:rPr>
          <w:rFonts w:ascii="Sylfaen" w:hAnsi="Sylfaen" w:cs="Times New Roman"/>
          <w:sz w:val="24"/>
          <w:szCs w:val="24"/>
          <w:lang w:val="el-GR"/>
        </w:rPr>
        <w:t>των επιχειρηματικών σχεδίων στο 25% και στο 50% των πραγματοποιηθέντων δαπανών που βοήθησε επίσης σημαντικά στην αντιμετώπιση του προβλήματος ρευστότητας των επιχειρήσεων.</w:t>
      </w:r>
    </w:p>
    <w:p w:rsidR="00793A6A" w:rsidRPr="00E629CA" w:rsidRDefault="00793A6A" w:rsidP="00E629CA">
      <w:pPr>
        <w:spacing w:after="120" w:line="320" w:lineRule="atLeast"/>
        <w:jc w:val="both"/>
        <w:rPr>
          <w:rFonts w:ascii="Sylfaen" w:hAnsi="Sylfaen" w:cs="Sylfaen"/>
          <w:lang w:val="el-GR"/>
        </w:rPr>
      </w:pPr>
      <w:r w:rsidRPr="00E629CA">
        <w:rPr>
          <w:rFonts w:ascii="Sylfaen" w:hAnsi="Sylfaen" w:cs="Sylfaen"/>
          <w:lang w:val="el-GR"/>
        </w:rPr>
        <w:t xml:space="preserve">Αντίθετα, σημεία όπου εντοπίστηκαν </w:t>
      </w:r>
      <w:r w:rsidRPr="00E629CA">
        <w:rPr>
          <w:rFonts w:ascii="Sylfaen" w:hAnsi="Sylfaen" w:cs="Sylfaen"/>
          <w:b/>
          <w:lang w:val="el-GR"/>
        </w:rPr>
        <w:t>αδυναμίες</w:t>
      </w:r>
      <w:r w:rsidRPr="00E629CA">
        <w:rPr>
          <w:rFonts w:ascii="Sylfaen" w:hAnsi="Sylfaen" w:cs="Sylfaen"/>
          <w:lang w:val="el-GR"/>
        </w:rPr>
        <w:t xml:space="preserve"> και </w:t>
      </w:r>
      <w:r w:rsidRPr="00E629CA">
        <w:rPr>
          <w:rFonts w:ascii="Sylfaen" w:hAnsi="Sylfaen" w:cs="Sylfaen"/>
          <w:b/>
          <w:lang w:val="el-GR"/>
        </w:rPr>
        <w:t>μικρότερος βαθμός ικανοποίησης</w:t>
      </w:r>
      <w:r w:rsidRPr="00E629CA">
        <w:rPr>
          <w:rFonts w:ascii="Sylfaen" w:hAnsi="Sylfaen" w:cs="Sylfaen"/>
          <w:lang w:val="el-GR"/>
        </w:rPr>
        <w:t xml:space="preserve"> των επιχειρήσεων αποτέλεσαν:</w:t>
      </w:r>
    </w:p>
    <w:p w:rsidR="00793A6A" w:rsidRPr="00E629CA" w:rsidRDefault="00793A6A" w:rsidP="00E629CA">
      <w:pPr>
        <w:pStyle w:val="ListParagraph"/>
        <w:numPr>
          <w:ilvl w:val="0"/>
          <w:numId w:val="50"/>
        </w:numPr>
        <w:spacing w:after="120" w:line="320" w:lineRule="atLeast"/>
        <w:rPr>
          <w:rFonts w:ascii="Sylfaen" w:hAnsi="Sylfaen" w:cs="Sylfaen"/>
          <w:sz w:val="24"/>
          <w:szCs w:val="24"/>
          <w:lang w:val="el-GR"/>
        </w:rPr>
      </w:pPr>
      <w:r w:rsidRPr="00E629CA">
        <w:rPr>
          <w:rFonts w:ascii="Sylfaen" w:hAnsi="Sylfaen" w:cs="Sylfaen"/>
          <w:sz w:val="24"/>
          <w:szCs w:val="24"/>
          <w:lang w:val="el-GR"/>
        </w:rPr>
        <w:t xml:space="preserve">Οι </w:t>
      </w:r>
      <w:r w:rsidRPr="00E629CA">
        <w:rPr>
          <w:rFonts w:ascii="Sylfaen" w:hAnsi="Sylfaen"/>
          <w:b/>
          <w:sz w:val="24"/>
          <w:szCs w:val="24"/>
          <w:lang w:val="el-GR"/>
        </w:rPr>
        <w:t xml:space="preserve">μεγάλες </w:t>
      </w:r>
      <w:r w:rsidRPr="00E629CA">
        <w:rPr>
          <w:rFonts w:ascii="Sylfaen" w:hAnsi="Sylfaen" w:cs="Sylfaen"/>
          <w:b/>
          <w:sz w:val="24"/>
          <w:szCs w:val="24"/>
          <w:lang w:val="el-GR"/>
        </w:rPr>
        <w:t>καθυστερήσεις</w:t>
      </w:r>
      <w:r w:rsidRPr="00E629CA">
        <w:rPr>
          <w:rFonts w:ascii="Sylfaen" w:hAnsi="Sylfaen" w:cs="Sylfaen"/>
          <w:sz w:val="24"/>
          <w:szCs w:val="24"/>
          <w:lang w:val="el-GR"/>
        </w:rPr>
        <w:t xml:space="preserve"> που παρατηρήθηκαν </w:t>
      </w:r>
      <w:r w:rsidRPr="00E629CA">
        <w:rPr>
          <w:rFonts w:ascii="Sylfaen" w:hAnsi="Sylfaen"/>
          <w:sz w:val="24"/>
          <w:szCs w:val="24"/>
          <w:lang w:val="el-GR"/>
        </w:rPr>
        <w:t>αφενός στη διαδικασία έγκρισης των προτάσεων και αφετέρου μέχρι την έναρξη καταβολής των ενισχύσεων προς τις επιχειρήσεις, με συχνό αποτέλεσμα είτε να απαιτείται η τροποποίηση των αρχικών επιχειρηματικών σχεδίων, είτε να καθίσταται αδύνατη η υλοποίησή τους.</w:t>
      </w:r>
    </w:p>
    <w:p w:rsidR="00793A6A" w:rsidRPr="00E629CA" w:rsidRDefault="00793A6A" w:rsidP="00E629CA">
      <w:pPr>
        <w:pStyle w:val="ListParagraph"/>
        <w:numPr>
          <w:ilvl w:val="0"/>
          <w:numId w:val="50"/>
        </w:numPr>
        <w:spacing w:after="120" w:line="320" w:lineRule="atLeast"/>
        <w:rPr>
          <w:rFonts w:ascii="Sylfaen" w:hAnsi="Sylfaen" w:cs="Sylfaen"/>
          <w:sz w:val="24"/>
          <w:szCs w:val="24"/>
          <w:lang w:val="el-GR"/>
        </w:rPr>
      </w:pPr>
      <w:r w:rsidRPr="00E629CA">
        <w:rPr>
          <w:rFonts w:ascii="Sylfaen" w:hAnsi="Sylfaen" w:cs="Sylfaen"/>
          <w:sz w:val="24"/>
          <w:szCs w:val="24"/>
          <w:lang w:val="el-GR"/>
        </w:rPr>
        <w:t xml:space="preserve">Η </w:t>
      </w:r>
      <w:r w:rsidRPr="00E629CA">
        <w:rPr>
          <w:rFonts w:ascii="Sylfaen" w:hAnsi="Sylfaen" w:cs="Sylfaen"/>
          <w:b/>
          <w:bCs/>
          <w:sz w:val="24"/>
          <w:szCs w:val="24"/>
          <w:lang w:val="el-GR"/>
        </w:rPr>
        <w:t>δυσκολία συγκέντρωσης των απαιτούμενων δικαιολογητικών</w:t>
      </w:r>
      <w:r w:rsidRPr="00E629CA">
        <w:rPr>
          <w:rFonts w:ascii="Sylfaen" w:hAnsi="Sylfaen" w:cs="Sylfaen"/>
          <w:sz w:val="24"/>
          <w:szCs w:val="24"/>
          <w:lang w:val="el-GR"/>
        </w:rPr>
        <w:t xml:space="preserve"> στο στάδιο που ακολούθησε τη διαδικασία της ηλεκτρονικής υποβολής της αίτησης, ιδιαίτερα εκ μέρους των υπό σύσταση επιχειρήσεων.</w:t>
      </w:r>
    </w:p>
    <w:p w:rsidR="00793A6A" w:rsidRPr="00E629CA" w:rsidRDefault="00793A6A" w:rsidP="00E629CA">
      <w:pPr>
        <w:pStyle w:val="ListParagraph"/>
        <w:numPr>
          <w:ilvl w:val="0"/>
          <w:numId w:val="50"/>
        </w:numPr>
        <w:spacing w:after="120" w:line="320" w:lineRule="atLeast"/>
        <w:rPr>
          <w:rFonts w:ascii="Sylfaen" w:hAnsi="Sylfaen" w:cs="Sylfaen"/>
          <w:sz w:val="24"/>
          <w:szCs w:val="24"/>
          <w:lang w:val="el-GR"/>
        </w:rPr>
      </w:pPr>
      <w:r w:rsidRPr="00E629CA">
        <w:rPr>
          <w:rFonts w:ascii="Sylfaen" w:hAnsi="Sylfaen" w:cs="Sylfaen"/>
          <w:sz w:val="24"/>
          <w:szCs w:val="24"/>
          <w:lang w:val="el-GR"/>
        </w:rPr>
        <w:t xml:space="preserve">Η επιθυμία </w:t>
      </w:r>
      <w:r w:rsidRPr="00E629CA">
        <w:rPr>
          <w:rFonts w:ascii="Sylfaen" w:hAnsi="Sylfaen" w:cs="Sylfaen"/>
          <w:b/>
          <w:sz w:val="24"/>
          <w:szCs w:val="24"/>
          <w:lang w:val="el-GR"/>
        </w:rPr>
        <w:t>παροχής μεγαλύτερης ενίσχυσης</w:t>
      </w:r>
      <w:r w:rsidRPr="00E629CA">
        <w:rPr>
          <w:rFonts w:ascii="Sylfaen" w:hAnsi="Sylfaen" w:cs="Sylfaen"/>
          <w:sz w:val="24"/>
          <w:szCs w:val="24"/>
          <w:lang w:val="el-GR"/>
        </w:rPr>
        <w:t xml:space="preserve"> για την</w:t>
      </w:r>
      <w:r w:rsidRPr="00E629CA">
        <w:rPr>
          <w:rFonts w:ascii="Sylfaen" w:hAnsi="Sylfaen" w:cs="Sylfaen"/>
          <w:color w:val="000000"/>
          <w:sz w:val="24"/>
          <w:szCs w:val="24"/>
          <w:lang w:val="el-GR"/>
        </w:rPr>
        <w:t xml:space="preserve"> αγορά πρώτων υλών &amp; ενδιάμεσων προϊόντων / εξοπλισμού (leasing), </w:t>
      </w:r>
      <w:bookmarkStart w:id="7" w:name="_GoBack"/>
      <w:bookmarkEnd w:id="7"/>
      <w:r w:rsidRPr="00E629CA">
        <w:rPr>
          <w:rFonts w:ascii="Sylfaen" w:hAnsi="Sylfaen" w:cs="Sylfaen"/>
          <w:color w:val="000000"/>
          <w:sz w:val="24"/>
          <w:szCs w:val="24"/>
          <w:lang w:val="el-GR"/>
        </w:rPr>
        <w:t>τη δημιουργία περισσοτέρων νέων θέσεων εργασίας, καθώς και για την κάλυψη του κόστους μίσθωσης των επαγγελματικών χώρων.</w:t>
      </w:r>
    </w:p>
    <w:p w:rsidR="00793A6A" w:rsidRPr="00E629CA" w:rsidRDefault="00793A6A" w:rsidP="00E629CA">
      <w:pPr>
        <w:pStyle w:val="ListParagraph"/>
        <w:numPr>
          <w:ilvl w:val="0"/>
          <w:numId w:val="50"/>
        </w:numPr>
        <w:spacing w:after="120" w:line="320" w:lineRule="atLeast"/>
        <w:rPr>
          <w:rFonts w:ascii="Sylfaen" w:hAnsi="Sylfaen" w:cs="Sylfaen"/>
          <w:sz w:val="24"/>
          <w:szCs w:val="24"/>
          <w:lang w:val="el-GR"/>
        </w:rPr>
      </w:pPr>
      <w:r w:rsidRPr="00E629CA">
        <w:rPr>
          <w:rFonts w:ascii="Sylfaen" w:hAnsi="Sylfaen" w:cs="Sylfaen"/>
          <w:sz w:val="24"/>
          <w:szCs w:val="24"/>
          <w:lang w:val="el-GR"/>
        </w:rPr>
        <w:t xml:space="preserve">Η επιθυμία για </w:t>
      </w:r>
      <w:r w:rsidRPr="00E629CA">
        <w:rPr>
          <w:rFonts w:ascii="Sylfaen" w:hAnsi="Sylfaen" w:cs="Sylfaen"/>
          <w:b/>
          <w:sz w:val="24"/>
          <w:szCs w:val="24"/>
          <w:lang w:val="el-GR"/>
        </w:rPr>
        <w:t>συμπληρωματική κάλυψη περαιτέρω επιλέξιμων δαπανών</w:t>
      </w:r>
      <w:r w:rsidRPr="00E629CA">
        <w:rPr>
          <w:rFonts w:ascii="Sylfaen" w:hAnsi="Sylfaen" w:cs="Sylfaen"/>
          <w:sz w:val="24"/>
          <w:szCs w:val="24"/>
          <w:lang w:val="el-GR"/>
        </w:rPr>
        <w:t xml:space="preserve"> (π.χ. α</w:t>
      </w:r>
      <w:r w:rsidRPr="00E629CA">
        <w:rPr>
          <w:rFonts w:ascii="Sylfaen" w:hAnsi="Sylfaen" w:cs="Sylfaen"/>
          <w:color w:val="000000"/>
          <w:sz w:val="24"/>
          <w:szCs w:val="24"/>
          <w:lang w:val="el-GR"/>
        </w:rPr>
        <w:t>σφαλιστικές εισφορές του επιχειρηματία – αυτοαπασχολούμενου και αγορά εξοπλισμού).</w:t>
      </w:r>
    </w:p>
    <w:p w:rsidR="00793A6A" w:rsidRPr="00E629CA" w:rsidRDefault="00793A6A" w:rsidP="00E629CA">
      <w:pPr>
        <w:pStyle w:val="ListParagraph"/>
        <w:numPr>
          <w:ilvl w:val="0"/>
          <w:numId w:val="50"/>
        </w:numPr>
        <w:spacing w:after="120" w:line="320" w:lineRule="exact"/>
        <w:rPr>
          <w:rFonts w:ascii="Sylfaen" w:hAnsi="Sylfaen" w:cs="Sylfaen"/>
          <w:sz w:val="24"/>
          <w:szCs w:val="24"/>
          <w:lang w:val="el-GR"/>
        </w:rPr>
      </w:pPr>
      <w:r w:rsidRPr="00E629CA">
        <w:rPr>
          <w:rFonts w:ascii="Sylfaen" w:hAnsi="Sylfaen" w:cs="Sylfaen"/>
          <w:color w:val="000000"/>
          <w:sz w:val="24"/>
          <w:szCs w:val="24"/>
          <w:lang w:val="el-GR"/>
        </w:rPr>
        <w:t xml:space="preserve">Η αδυναμία των επιχειρήσεων να ανταποκριθούν στην </w:t>
      </w:r>
      <w:r w:rsidRPr="00E629CA">
        <w:rPr>
          <w:rFonts w:ascii="Sylfaen" w:hAnsi="Sylfaen"/>
          <w:b/>
          <w:bCs/>
          <w:sz w:val="24"/>
          <w:szCs w:val="24"/>
          <w:lang w:val="el-GR"/>
        </w:rPr>
        <w:t>υποχρέωση προσκόμισης ισόποσης τραπεζικής εγγυητικής</w:t>
      </w:r>
      <w:r w:rsidRPr="00E629CA">
        <w:rPr>
          <w:rFonts w:ascii="Sylfaen" w:hAnsi="Sylfaen"/>
          <w:sz w:val="24"/>
          <w:szCs w:val="24"/>
          <w:lang w:val="el-GR"/>
        </w:rPr>
        <w:t xml:space="preserve"> </w:t>
      </w:r>
      <w:r w:rsidRPr="00E629CA">
        <w:rPr>
          <w:rFonts w:ascii="Sylfaen" w:hAnsi="Sylfaen" w:cs="Sylfaen"/>
          <w:color w:val="000000"/>
          <w:sz w:val="24"/>
          <w:szCs w:val="24"/>
          <w:lang w:val="el-GR"/>
        </w:rPr>
        <w:t>προκειμένου να μπορούν να κάνουν χρήση της δυνατότητας προκαταβολής της ενίσχυσης, που εκτιμάται ότι αφενός απέτρεψε</w:t>
      </w:r>
      <w:r w:rsidRPr="00E629CA">
        <w:rPr>
          <w:rFonts w:ascii="Sylfaen" w:hAnsi="Sylfaen"/>
          <w:sz w:val="24"/>
          <w:szCs w:val="24"/>
          <w:lang w:val="el-GR"/>
        </w:rPr>
        <w:t xml:space="preserve"> έναν μεγάλο αριθμό δυνητικών δικαιούχων από την ένταξη τους στο Πρόγραμμα, και αφετέρου ότι οδήγησε άλλους στην εγκατάλειψη των εγκεκριμένων επιχειρηματικών τους σχεδίων</w:t>
      </w:r>
      <w:r w:rsidRPr="00E629CA">
        <w:rPr>
          <w:rFonts w:ascii="Sylfaen" w:hAnsi="Sylfaen" w:cs="Sylfaen"/>
          <w:color w:val="000000"/>
          <w:sz w:val="24"/>
          <w:szCs w:val="24"/>
          <w:lang w:val="el-GR"/>
        </w:rPr>
        <w:t>.</w:t>
      </w:r>
    </w:p>
    <w:p w:rsidR="00793A6A" w:rsidRPr="00E629CA" w:rsidRDefault="00793A6A" w:rsidP="00E629CA">
      <w:pPr>
        <w:spacing w:after="120" w:line="320" w:lineRule="exact"/>
        <w:jc w:val="both"/>
        <w:rPr>
          <w:rFonts w:ascii="Sylfaen" w:hAnsi="Sylfaen" w:cs="Sylfaen"/>
          <w:lang w:val="el-GR"/>
        </w:rPr>
      </w:pPr>
      <w:r w:rsidRPr="00E629CA">
        <w:rPr>
          <w:rFonts w:ascii="Sylfaen" w:hAnsi="Sylfaen" w:cs="Sylfaen"/>
          <w:bCs/>
          <w:iCs/>
          <w:lang w:val="el-GR"/>
        </w:rPr>
        <w:t>Τα γενικότερα συμπεράσματα που εξάγονται</w:t>
      </w:r>
      <w:r w:rsidRPr="00E629CA">
        <w:rPr>
          <w:rFonts w:ascii="Sylfaen" w:hAnsi="Sylfaen" w:cs="Sylfaen"/>
          <w:lang w:val="el-GR"/>
        </w:rPr>
        <w:t xml:space="preserve"> </w:t>
      </w:r>
      <w:r w:rsidRPr="00E629CA">
        <w:rPr>
          <w:rFonts w:ascii="Sylfaen" w:hAnsi="Sylfaen" w:cs="Sylfaen"/>
          <w:bCs/>
          <w:iCs/>
          <w:lang w:val="el-GR"/>
        </w:rPr>
        <w:t>από την ενδιάμεση αξιολόγηση</w:t>
      </w:r>
      <w:r w:rsidRPr="00E629CA">
        <w:rPr>
          <w:rFonts w:ascii="Sylfaen" w:hAnsi="Sylfaen" w:cs="Sylfaen"/>
          <w:lang w:val="el-GR"/>
        </w:rPr>
        <w:t xml:space="preserve"> συνηγορούν υπέρ της διαπίστωσης, ότι η πλειοψηφία των προτάσεων που υποβλήθηκαν αποσκοπούσε στην </w:t>
      </w:r>
      <w:r w:rsidRPr="00151BBC">
        <w:rPr>
          <w:rFonts w:ascii="Sylfaen" w:hAnsi="Sylfaen" w:cs="Sylfaen"/>
          <w:b/>
          <w:lang w:val="el-GR"/>
        </w:rPr>
        <w:t>αξιοποίηση επιχειρηματικών ευκαιριών</w:t>
      </w:r>
      <w:r w:rsidRPr="00E629CA">
        <w:rPr>
          <w:rFonts w:ascii="Sylfaen" w:hAnsi="Sylfaen" w:cs="Sylfaen"/>
          <w:lang w:val="el-GR"/>
        </w:rPr>
        <w:t xml:space="preserve"> και στην </w:t>
      </w:r>
      <w:r w:rsidRPr="00151BBC">
        <w:rPr>
          <w:rFonts w:ascii="Sylfaen" w:hAnsi="Sylfaen" w:cs="Sylfaen"/>
          <w:b/>
          <w:lang w:val="el-GR"/>
        </w:rPr>
        <w:t>κάλυψη πραγματικών αναγκών</w:t>
      </w:r>
      <w:r w:rsidRPr="00E629CA">
        <w:rPr>
          <w:rFonts w:ascii="Sylfaen" w:hAnsi="Sylfaen" w:cs="Sylfaen"/>
          <w:lang w:val="el-GR"/>
        </w:rPr>
        <w:t xml:space="preserve"> των αιτούντων, με την παροχή της χρηματοδοτικής ενίσχυσης να αποτελεί μέσο διευκόλυνσης των επιχειρήσεων για την υλοποίηση των επενδυτικών τους σχεδίων. Το συμπέρασμα αυτό είναι πολύ ενθαρρυντικό όσον αφορά την </w:t>
      </w:r>
      <w:r w:rsidRPr="00E629CA">
        <w:rPr>
          <w:rFonts w:ascii="Sylfaen" w:hAnsi="Sylfaen" w:cs="Sylfaen"/>
          <w:b/>
          <w:lang w:val="el-GR"/>
        </w:rPr>
        <w:t>αποτελεσματικότητα της παρέμβασης για την ενίσχυση επιχειρηματικών πρωτοβουλιών</w:t>
      </w:r>
      <w:r w:rsidRPr="00E629CA">
        <w:rPr>
          <w:rFonts w:ascii="Sylfaen" w:hAnsi="Sylfaen" w:cs="Sylfaen"/>
          <w:lang w:val="el-GR"/>
        </w:rPr>
        <w:t xml:space="preserve"> που πραγματοποιούνται σε μια εξόχως δύσκολη οικονομική συγκυρία. </w:t>
      </w:r>
    </w:p>
    <w:p w:rsidR="00793A6A" w:rsidRPr="00E629CA" w:rsidRDefault="00793A6A" w:rsidP="00E629CA">
      <w:pPr>
        <w:spacing w:after="120" w:line="320" w:lineRule="exact"/>
        <w:jc w:val="both"/>
        <w:rPr>
          <w:rFonts w:ascii="Sylfaen" w:hAnsi="Sylfaen" w:cs="Sylfaen"/>
          <w:lang w:val="el-GR"/>
        </w:rPr>
      </w:pPr>
      <w:r w:rsidRPr="00E629CA">
        <w:rPr>
          <w:rFonts w:ascii="Sylfaen" w:hAnsi="Sylfaen" w:cs="Sylfaen"/>
          <w:lang w:val="el-GR"/>
        </w:rPr>
        <w:t xml:space="preserve">Από τα αποτελέσματα της έρευνας </w:t>
      </w:r>
      <w:r w:rsidRPr="00E629CA">
        <w:rPr>
          <w:rFonts w:ascii="Sylfaen" w:hAnsi="Sylfaen" w:cs="Sylfaen"/>
          <w:bCs/>
          <w:iCs/>
          <w:lang w:val="el-GR"/>
        </w:rPr>
        <w:t xml:space="preserve">προκύπτει ότι </w:t>
      </w:r>
      <w:r w:rsidRPr="00E629CA">
        <w:rPr>
          <w:rFonts w:ascii="Sylfaen" w:hAnsi="Sylfaen" w:cs="Sylfaen"/>
          <w:lang w:val="el-GR"/>
        </w:rPr>
        <w:t xml:space="preserve">η δυνατότητα ένταξης των επιχειρήσεων στις δύο Δράσεις υπήρξε καθοριστική για την </w:t>
      </w:r>
      <w:r w:rsidRPr="00E629CA">
        <w:rPr>
          <w:rFonts w:ascii="Sylfaen" w:hAnsi="Sylfaen" w:cs="Sylfaen"/>
          <w:b/>
          <w:bCs/>
          <w:lang w:val="el-GR"/>
        </w:rPr>
        <w:t>απόφαση ανάληψης της επιχειρηματικής πρωτοβουλίας</w:t>
      </w:r>
      <w:r w:rsidRPr="00E629CA">
        <w:rPr>
          <w:rFonts w:ascii="Sylfaen" w:hAnsi="Sylfaen" w:cs="Sylfaen"/>
          <w:lang w:val="el-GR"/>
        </w:rPr>
        <w:t xml:space="preserve"> (Δράση 1) και </w:t>
      </w:r>
      <w:r w:rsidRPr="00E629CA">
        <w:rPr>
          <w:rFonts w:ascii="Sylfaen" w:hAnsi="Sylfaen" w:cs="Sylfaen"/>
          <w:b/>
          <w:bCs/>
          <w:lang w:val="el-GR"/>
        </w:rPr>
        <w:t>υλοποίησης</w:t>
      </w:r>
      <w:r w:rsidRPr="00E629CA">
        <w:rPr>
          <w:rFonts w:ascii="Sylfaen" w:hAnsi="Sylfaen" w:cs="Sylfaen"/>
          <w:lang w:val="el-GR"/>
        </w:rPr>
        <w:t xml:space="preserve"> </w:t>
      </w:r>
      <w:r w:rsidRPr="00E629CA">
        <w:rPr>
          <w:rFonts w:ascii="Sylfaen" w:hAnsi="Sylfaen" w:cs="Sylfaen"/>
          <w:b/>
          <w:lang w:val="el-GR"/>
        </w:rPr>
        <w:t>των ενεργειών συμβουλευτικής και κατάρτισης</w:t>
      </w:r>
      <w:r w:rsidRPr="00E629CA">
        <w:rPr>
          <w:rFonts w:ascii="Sylfaen" w:hAnsi="Sylfaen" w:cs="Sylfaen"/>
          <w:lang w:val="el-GR"/>
        </w:rPr>
        <w:t xml:space="preserve"> (Δράση 2).</w:t>
      </w:r>
    </w:p>
    <w:p w:rsidR="00793A6A" w:rsidRPr="00E629CA" w:rsidRDefault="00793A6A" w:rsidP="00071A2A">
      <w:pPr>
        <w:spacing w:after="120" w:line="320" w:lineRule="exact"/>
        <w:jc w:val="both"/>
        <w:rPr>
          <w:rFonts w:ascii="Sylfaen" w:hAnsi="Sylfaen" w:cs="Sylfaen"/>
          <w:color w:val="000000"/>
          <w:lang w:val="el-GR"/>
        </w:rPr>
      </w:pPr>
      <w:r w:rsidRPr="00E629CA">
        <w:rPr>
          <w:rFonts w:ascii="Sylfaen" w:hAnsi="Sylfaen" w:cs="Sylfaen"/>
          <w:lang w:val="el-GR"/>
        </w:rPr>
        <w:t>Επίσης, προκύπτει μια ισχυρή ροπή προς</w:t>
      </w:r>
      <w:r w:rsidRPr="00E629CA">
        <w:rPr>
          <w:rFonts w:ascii="Sylfaen" w:hAnsi="Sylfaen" w:cs="Sylfaen"/>
          <w:color w:val="000000"/>
          <w:lang w:val="el-GR"/>
        </w:rPr>
        <w:t xml:space="preserve"> την αξιοποίηση επιχειρηματικών ευκαιριών από τους ανέργους δικαιούχους</w:t>
      </w:r>
      <w:r w:rsidRPr="00E629CA">
        <w:rPr>
          <w:rFonts w:ascii="Sylfaen" w:hAnsi="Sylfaen" w:cs="Sylfaen"/>
          <w:lang w:val="el-GR"/>
        </w:rPr>
        <w:t xml:space="preserve"> της Δράσης 1</w:t>
      </w:r>
      <w:r w:rsidRPr="00E629CA">
        <w:rPr>
          <w:rFonts w:ascii="Sylfaen" w:hAnsi="Sylfaen" w:cs="Sylfaen"/>
          <w:color w:val="000000"/>
          <w:lang w:val="el-GR"/>
        </w:rPr>
        <w:t xml:space="preserve">, με </w:t>
      </w:r>
      <w:r w:rsidRPr="00E629CA">
        <w:rPr>
          <w:rFonts w:ascii="Sylfaen" w:hAnsi="Sylfaen" w:cs="Sylfaen"/>
          <w:b/>
          <w:bCs/>
          <w:color w:val="000000"/>
          <w:lang w:val="el-GR"/>
        </w:rPr>
        <w:t xml:space="preserve">έντονη βούληση για την υλοποίηση του εγχειρήματός τους </w:t>
      </w:r>
      <w:r w:rsidRPr="00E629CA">
        <w:rPr>
          <w:rFonts w:ascii="Sylfaen" w:hAnsi="Sylfaen" w:cs="Sylfaen"/>
          <w:bCs/>
          <w:color w:val="000000"/>
          <w:lang w:val="el-GR"/>
        </w:rPr>
        <w:t>και με</w:t>
      </w:r>
      <w:r w:rsidRPr="00E629CA">
        <w:rPr>
          <w:rFonts w:ascii="Sylfaen" w:hAnsi="Sylfaen" w:cs="Sylfaen"/>
          <w:b/>
          <w:bCs/>
          <w:color w:val="000000"/>
          <w:lang w:val="el-GR"/>
        </w:rPr>
        <w:t xml:space="preserve"> υψηλό βαθμό ωριμότητας των επιχειρηματικών σχεδίων</w:t>
      </w:r>
      <w:r w:rsidRPr="00E629CA">
        <w:rPr>
          <w:rFonts w:ascii="Sylfaen" w:hAnsi="Sylfaen" w:cs="Sylfaen"/>
          <w:color w:val="000000"/>
          <w:lang w:val="el-GR"/>
        </w:rPr>
        <w:t>, ενώ αντίθετα προκύπτει αρκετά περιορισμένος βαθμός  προσφυγής τους στη Δράση ως ευκαιριακή λύση ανάγκης και διέξοδο στο πρόβλημα ανεργίας ή ανεπαρκούς απασχόλησής τους (</w:t>
      </w:r>
      <w:r w:rsidRPr="00E629CA">
        <w:rPr>
          <w:rFonts w:ascii="Sylfaen" w:hAnsi="Sylfaen" w:cs="Sylfaen"/>
          <w:lang w:val="el-GR"/>
        </w:rPr>
        <w:t>επιχειρηματικότητα ανάγκης)</w:t>
      </w:r>
      <w:r w:rsidRPr="00E629CA">
        <w:rPr>
          <w:rFonts w:ascii="Sylfaen" w:hAnsi="Sylfaen" w:cs="Sylfaen"/>
          <w:color w:val="000000"/>
          <w:lang w:val="el-GR"/>
        </w:rPr>
        <w:t xml:space="preserve">. </w:t>
      </w:r>
      <w:r>
        <w:rPr>
          <w:rFonts w:ascii="Sylfaen" w:hAnsi="Sylfaen" w:cs="Sylfaen"/>
          <w:color w:val="000000"/>
          <w:lang w:val="el-GR"/>
        </w:rPr>
        <w:t xml:space="preserve">Ωστόσο τα σχέδια που απορρίφθηκαν ή απεντάχθηκαν  χαρακτηρίζονται από μια μεγαλύτερη ροπή προς την </w:t>
      </w:r>
      <w:r>
        <w:rPr>
          <w:rFonts w:ascii="Sylfaen" w:hAnsi="Sylfaen" w:cs="Sylfaen"/>
          <w:b/>
          <w:bCs/>
          <w:color w:val="000000"/>
          <w:lang w:val="el-GR"/>
        </w:rPr>
        <w:t>επιχειρηματικότητα ανάγκης</w:t>
      </w:r>
      <w:r>
        <w:rPr>
          <w:rFonts w:ascii="Sylfaen" w:hAnsi="Sylfaen" w:cs="Sylfaen"/>
          <w:color w:val="000000"/>
          <w:lang w:val="el-GR"/>
        </w:rPr>
        <w:t xml:space="preserve"> και την υποβολή ενδεχομένως ανώριμων και μη βιώσιμων προτάσεων επιχειρηματικής δραστηριοποίησης. </w:t>
      </w:r>
    </w:p>
    <w:p w:rsidR="00793A6A" w:rsidRDefault="00793A6A" w:rsidP="00E629CA">
      <w:pPr>
        <w:spacing w:after="120" w:line="320" w:lineRule="exact"/>
        <w:jc w:val="both"/>
        <w:rPr>
          <w:rFonts w:ascii="Sylfaen" w:hAnsi="Sylfaen" w:cs="Sylfaen"/>
          <w:color w:val="000000"/>
          <w:lang w:val="el-GR"/>
        </w:rPr>
      </w:pPr>
      <w:r w:rsidRPr="00E629CA">
        <w:rPr>
          <w:rFonts w:ascii="Sylfaen" w:hAnsi="Sylfaen" w:cs="Sylfaen"/>
          <w:lang w:val="el-GR"/>
        </w:rPr>
        <w:t>Στο πλαίσιο αυτό, η παροχή της ενίσχυσης εκλαμβάνεται ως καθοριστική για την επιτυχή έκβαση των επιχειρηματικών εγχειρημάτων, ειδικά στις τρέχουσες συνθήκες ενός ιδιαίτερα δυσχερούς οικονομικού περιβάλλοντος, ενώ οι επιχειρήσεις εμφανίζονται να επωφελήθηκαν ουσιαστικά από την</w:t>
      </w:r>
      <w:r w:rsidRPr="00E629CA">
        <w:rPr>
          <w:rFonts w:ascii="Sylfaen" w:hAnsi="Sylfaen" w:cs="Sylfaen"/>
          <w:color w:val="000000"/>
          <w:lang w:val="el-GR"/>
        </w:rPr>
        <w:t xml:space="preserve"> </w:t>
      </w:r>
      <w:r w:rsidRPr="00E629CA">
        <w:rPr>
          <w:rFonts w:ascii="Sylfaen" w:hAnsi="Sylfaen" w:cs="Sylfaen"/>
          <w:b/>
          <w:color w:val="000000"/>
          <w:lang w:val="el-GR"/>
        </w:rPr>
        <w:t>κάλυψη των χρηματοδοτικών τους αναγκών</w:t>
      </w:r>
      <w:r w:rsidRPr="00E629CA">
        <w:rPr>
          <w:rFonts w:ascii="Sylfaen" w:hAnsi="Sylfaen" w:cs="Sylfaen"/>
          <w:color w:val="000000"/>
          <w:lang w:val="el-GR"/>
        </w:rPr>
        <w:t xml:space="preserve"> και την </w:t>
      </w:r>
      <w:r w:rsidRPr="00E629CA">
        <w:rPr>
          <w:rFonts w:ascii="Sylfaen" w:hAnsi="Sylfaen" w:cs="Sylfaen"/>
          <w:b/>
          <w:color w:val="000000"/>
          <w:lang w:val="el-GR"/>
        </w:rPr>
        <w:t>εξασφάλιση ενός ικανοποιητικού επιπέδου ρευστότητας</w:t>
      </w:r>
      <w:r w:rsidRPr="00E629CA">
        <w:rPr>
          <w:rFonts w:ascii="Sylfaen" w:hAnsi="Sylfaen" w:cs="Sylfaen"/>
          <w:color w:val="000000"/>
          <w:lang w:val="el-GR"/>
        </w:rPr>
        <w:t xml:space="preserve">. Η παροχή της ενίσχυσης υπήρξε επίσης ιδιαίτερα ζωτικής σημασίας για τις νέες και υπό σύσταση επιχειρήσεις που στερούνται επαρκούς διαθεσιμότητας κεφαλαίων και χρηματοροών. </w:t>
      </w:r>
    </w:p>
    <w:p w:rsidR="00793A6A" w:rsidRPr="00E629CA" w:rsidRDefault="00793A6A" w:rsidP="00E629CA">
      <w:pPr>
        <w:spacing w:after="120" w:line="320" w:lineRule="exact"/>
        <w:jc w:val="both"/>
        <w:rPr>
          <w:rFonts w:ascii="Sylfaen" w:hAnsi="Sylfaen" w:cs="Sylfaen"/>
          <w:lang w:val="el-GR"/>
        </w:rPr>
      </w:pPr>
      <w:r w:rsidRPr="00E629CA">
        <w:rPr>
          <w:rFonts w:ascii="Sylfaen" w:hAnsi="Sylfaen" w:cs="Sylfaen"/>
          <w:lang w:val="el-GR"/>
        </w:rPr>
        <w:t xml:space="preserve">Αντίστοιχα, και για τις επιχειρήσεις της </w:t>
      </w:r>
      <w:r w:rsidRPr="00E629CA">
        <w:rPr>
          <w:rFonts w:ascii="Sylfaen" w:hAnsi="Sylfaen" w:cs="Sylfaen"/>
          <w:bCs/>
          <w:lang w:val="el-GR"/>
        </w:rPr>
        <w:t>Δράσης 2</w:t>
      </w:r>
      <w:r w:rsidRPr="00E629CA">
        <w:rPr>
          <w:rFonts w:ascii="Sylfaen" w:hAnsi="Sylfaen" w:cs="Sylfaen"/>
          <w:lang w:val="el-GR"/>
        </w:rPr>
        <w:t xml:space="preserve"> προκύπτει ως βασικό κίνητρο συμμετοχής τους η </w:t>
      </w:r>
      <w:r>
        <w:rPr>
          <w:rFonts w:ascii="Sylfaen" w:hAnsi="Sylfaen" w:cs="Sylfaen"/>
          <w:lang w:val="el-GR"/>
        </w:rPr>
        <w:t xml:space="preserve">διαπίστωση της </w:t>
      </w:r>
      <w:r>
        <w:rPr>
          <w:rFonts w:ascii="Sylfaen" w:hAnsi="Sylfaen" w:cs="Sylfaen"/>
          <w:b/>
          <w:lang w:val="el-GR"/>
        </w:rPr>
        <w:t>ανά</w:t>
      </w:r>
      <w:r w:rsidRPr="00E629CA">
        <w:rPr>
          <w:rFonts w:ascii="Sylfaen" w:hAnsi="Sylfaen" w:cs="Sylfaen"/>
          <w:b/>
          <w:lang w:val="el-GR"/>
        </w:rPr>
        <w:t>γκ</w:t>
      </w:r>
      <w:r>
        <w:rPr>
          <w:rFonts w:ascii="Sylfaen" w:hAnsi="Sylfaen" w:cs="Sylfaen"/>
          <w:b/>
          <w:lang w:val="el-GR"/>
        </w:rPr>
        <w:t>ης</w:t>
      </w:r>
      <w:r w:rsidRPr="00E629CA">
        <w:rPr>
          <w:rFonts w:ascii="Sylfaen" w:hAnsi="Sylfaen" w:cs="Sylfaen"/>
          <w:b/>
          <w:lang w:val="el-GR"/>
        </w:rPr>
        <w:t xml:space="preserve"> υλοποίησης των ενεργειών κατάρτισης και συμβουλευτικής υποστήριξης</w:t>
      </w:r>
      <w:r w:rsidRPr="00E629CA">
        <w:rPr>
          <w:rFonts w:ascii="Sylfaen" w:hAnsi="Sylfaen" w:cs="Sylfaen"/>
          <w:lang w:val="el-GR"/>
        </w:rPr>
        <w:t xml:space="preserve">, όπως και </w:t>
      </w:r>
      <w:r>
        <w:rPr>
          <w:rFonts w:ascii="Sylfaen" w:hAnsi="Sylfaen" w:cs="Sylfaen"/>
          <w:lang w:val="el-GR"/>
        </w:rPr>
        <w:t>τ</w:t>
      </w:r>
      <w:r w:rsidRPr="00E629CA">
        <w:rPr>
          <w:rFonts w:ascii="Sylfaen" w:hAnsi="Sylfaen" w:cs="Sylfaen"/>
          <w:lang w:val="el-GR"/>
        </w:rPr>
        <w:t>η</w:t>
      </w:r>
      <w:r>
        <w:rPr>
          <w:rFonts w:ascii="Sylfaen" w:hAnsi="Sylfaen" w:cs="Sylfaen"/>
          <w:lang w:val="el-GR"/>
        </w:rPr>
        <w:t>ς</w:t>
      </w:r>
      <w:r w:rsidRPr="00E629CA">
        <w:rPr>
          <w:rFonts w:ascii="Sylfaen" w:hAnsi="Sylfaen" w:cs="Sylfaen"/>
          <w:lang w:val="el-GR"/>
        </w:rPr>
        <w:t xml:space="preserve"> </w:t>
      </w:r>
      <w:r w:rsidRPr="00E629CA">
        <w:rPr>
          <w:rFonts w:ascii="Sylfaen" w:hAnsi="Sylfaen" w:cs="Sylfaen"/>
          <w:bCs/>
          <w:lang w:val="el-GR"/>
        </w:rPr>
        <w:t>λειτουργική</w:t>
      </w:r>
      <w:r>
        <w:rPr>
          <w:rFonts w:ascii="Sylfaen" w:hAnsi="Sylfaen" w:cs="Sylfaen"/>
          <w:bCs/>
          <w:lang w:val="el-GR"/>
        </w:rPr>
        <w:t>ς</w:t>
      </w:r>
      <w:r w:rsidRPr="00E629CA">
        <w:rPr>
          <w:rFonts w:ascii="Sylfaen" w:hAnsi="Sylfaen" w:cs="Sylfaen"/>
          <w:bCs/>
          <w:lang w:val="el-GR"/>
        </w:rPr>
        <w:t xml:space="preserve"> αναδιοργάνωση</w:t>
      </w:r>
      <w:r>
        <w:rPr>
          <w:rFonts w:ascii="Sylfaen" w:hAnsi="Sylfaen" w:cs="Sylfaen"/>
          <w:bCs/>
          <w:lang w:val="el-GR"/>
        </w:rPr>
        <w:t>ς</w:t>
      </w:r>
      <w:r w:rsidRPr="00E629CA">
        <w:rPr>
          <w:rFonts w:ascii="Sylfaen" w:hAnsi="Sylfaen" w:cs="Sylfaen"/>
          <w:bCs/>
          <w:lang w:val="el-GR"/>
        </w:rPr>
        <w:t xml:space="preserve"> και </w:t>
      </w:r>
      <w:r>
        <w:rPr>
          <w:rFonts w:ascii="Sylfaen" w:hAnsi="Sylfaen" w:cs="Sylfaen"/>
          <w:bCs/>
          <w:lang w:val="el-GR"/>
        </w:rPr>
        <w:t>τ</w:t>
      </w:r>
      <w:r w:rsidRPr="00E629CA">
        <w:rPr>
          <w:rFonts w:ascii="Sylfaen" w:hAnsi="Sylfaen" w:cs="Sylfaen"/>
          <w:bCs/>
          <w:lang w:val="el-GR"/>
        </w:rPr>
        <w:t>η</w:t>
      </w:r>
      <w:r>
        <w:rPr>
          <w:rFonts w:ascii="Sylfaen" w:hAnsi="Sylfaen" w:cs="Sylfaen"/>
          <w:bCs/>
          <w:lang w:val="el-GR"/>
        </w:rPr>
        <w:t>ς</w:t>
      </w:r>
      <w:r w:rsidRPr="00E629CA">
        <w:rPr>
          <w:rFonts w:ascii="Sylfaen" w:hAnsi="Sylfaen" w:cs="Sylfaen"/>
          <w:bCs/>
          <w:lang w:val="el-GR"/>
        </w:rPr>
        <w:t xml:space="preserve"> τεχνολογική</w:t>
      </w:r>
      <w:r>
        <w:rPr>
          <w:rFonts w:ascii="Sylfaen" w:hAnsi="Sylfaen" w:cs="Sylfaen"/>
          <w:bCs/>
          <w:lang w:val="el-GR"/>
        </w:rPr>
        <w:t>ς</w:t>
      </w:r>
      <w:r w:rsidRPr="00E629CA">
        <w:rPr>
          <w:rFonts w:ascii="Sylfaen" w:hAnsi="Sylfaen" w:cs="Sylfaen"/>
          <w:bCs/>
          <w:lang w:val="el-GR"/>
        </w:rPr>
        <w:t xml:space="preserve"> αναβάθμισή</w:t>
      </w:r>
      <w:r>
        <w:rPr>
          <w:rFonts w:ascii="Sylfaen" w:hAnsi="Sylfaen" w:cs="Sylfaen"/>
          <w:bCs/>
          <w:lang w:val="el-GR"/>
        </w:rPr>
        <w:t>ς</w:t>
      </w:r>
      <w:r w:rsidRPr="00E629CA">
        <w:rPr>
          <w:rFonts w:ascii="Sylfaen" w:hAnsi="Sylfaen" w:cs="Sylfaen"/>
          <w:bCs/>
          <w:lang w:val="el-GR"/>
        </w:rPr>
        <w:t xml:space="preserve"> τους</w:t>
      </w:r>
      <w:r w:rsidRPr="00E629CA">
        <w:rPr>
          <w:rFonts w:ascii="Sylfaen" w:hAnsi="Sylfaen" w:cs="Sylfaen"/>
          <w:lang w:val="el-GR"/>
        </w:rPr>
        <w:t>,</w:t>
      </w:r>
      <w:r w:rsidRPr="00E629CA">
        <w:rPr>
          <w:rFonts w:ascii="Sylfaen" w:hAnsi="Sylfaen" w:cs="Sylfaen"/>
          <w:color w:val="000000"/>
          <w:lang w:val="el-GR"/>
        </w:rPr>
        <w:t xml:space="preserve"> προκειμένου να μπορέσουν να ανταποκριθούν καλύτερα στη</w:t>
      </w:r>
      <w:r w:rsidRPr="00E629CA">
        <w:rPr>
          <w:rFonts w:ascii="Sylfaen" w:hAnsi="Sylfaen" w:cs="Sylfaen"/>
          <w:lang w:val="el-GR"/>
        </w:rPr>
        <w:t xml:space="preserve"> διαμόρφωση των κατάλληλων συνθηκών </w:t>
      </w:r>
      <w:r w:rsidRPr="00E629CA">
        <w:rPr>
          <w:rFonts w:ascii="Sylfaen" w:hAnsi="Sylfaen" w:cs="Sylfaen"/>
          <w:b/>
          <w:bCs/>
          <w:lang w:val="el-GR"/>
        </w:rPr>
        <w:t>βιώσιμης λειτουργίας</w:t>
      </w:r>
      <w:r w:rsidRPr="00E629CA">
        <w:rPr>
          <w:rFonts w:ascii="Sylfaen" w:hAnsi="Sylfaen" w:cs="Sylfaen"/>
          <w:lang w:val="el-GR"/>
        </w:rPr>
        <w:t xml:space="preserve">. Παράλληλα, αναδείχθηκε η σημαντική συμβολή που </w:t>
      </w:r>
      <w:r>
        <w:rPr>
          <w:rFonts w:ascii="Sylfaen" w:hAnsi="Sylfaen" w:cs="Sylfaen"/>
          <w:lang w:val="el-GR"/>
        </w:rPr>
        <w:t>είχε</w:t>
      </w:r>
      <w:r w:rsidRPr="00E629CA">
        <w:rPr>
          <w:rFonts w:ascii="Sylfaen" w:hAnsi="Sylfaen" w:cs="Sylfaen"/>
          <w:lang w:val="el-GR"/>
        </w:rPr>
        <w:t xml:space="preserve"> η ενίσχυση </w:t>
      </w:r>
      <w:r>
        <w:rPr>
          <w:rFonts w:ascii="Sylfaen" w:hAnsi="Sylfaen" w:cs="Sylfaen"/>
          <w:lang w:val="el-GR"/>
        </w:rPr>
        <w:t>ως προς την υλοποίηση των επιχειρηματικών σχεδίων</w:t>
      </w:r>
      <w:r w:rsidRPr="00E629CA">
        <w:rPr>
          <w:rFonts w:ascii="Sylfaen" w:hAnsi="Sylfaen" w:cs="Sylfaen"/>
          <w:lang w:val="el-GR"/>
        </w:rPr>
        <w:t xml:space="preserve">, δεδομένου ότι στην μεγάλη τους πλειοψηφία οι απενταγμένοι επιχειρηματίες ανέφεραν ότι δεν προχώρησαν τελικά στην </w:t>
      </w:r>
      <w:r w:rsidRPr="00E629CA">
        <w:rPr>
          <w:rFonts w:ascii="Sylfaen" w:hAnsi="Sylfaen" w:cs="Sylfaen"/>
          <w:bCs/>
          <w:lang w:val="el-GR"/>
        </w:rPr>
        <w:t>υλοποίηση του ίδιου ή παρεμφερούς επιχειρηματικού σχεδίου</w:t>
      </w:r>
      <w:r w:rsidRPr="00E629CA">
        <w:rPr>
          <w:rFonts w:ascii="Sylfaen" w:hAnsi="Sylfaen" w:cs="Sylfaen"/>
          <w:lang w:val="el-GR"/>
        </w:rPr>
        <w:t>, ενώ</w:t>
      </w:r>
      <w:r w:rsidRPr="00E629CA">
        <w:rPr>
          <w:rFonts w:ascii="Sylfaen" w:hAnsi="Sylfaen" w:cs="Sylfaen"/>
          <w:color w:val="000000"/>
          <w:lang w:val="el-GR"/>
        </w:rPr>
        <w:t xml:space="preserve"> ένα σημαντικό ποσοστό </w:t>
      </w:r>
      <w:r w:rsidRPr="00E629CA">
        <w:rPr>
          <w:rFonts w:ascii="Sylfaen" w:hAnsi="Sylfaen" w:cs="Sylfaen"/>
          <w:bCs/>
          <w:color w:val="000000"/>
          <w:lang w:val="el-GR"/>
        </w:rPr>
        <w:t>αναγκάστηκε να προβεί σε περιορισμό της επιχειρηματικής δραστηριότητας και μείωση του προσωπικού</w:t>
      </w:r>
      <w:r w:rsidRPr="00E629CA">
        <w:rPr>
          <w:rFonts w:ascii="Sylfaen" w:hAnsi="Sylfaen" w:cs="Sylfaen"/>
          <w:color w:val="000000"/>
          <w:lang w:val="el-GR"/>
        </w:rPr>
        <w:t xml:space="preserve">. </w:t>
      </w:r>
    </w:p>
    <w:p w:rsidR="00793A6A" w:rsidRPr="00E629CA" w:rsidRDefault="00793A6A" w:rsidP="00E629CA">
      <w:pPr>
        <w:spacing w:after="120" w:line="320" w:lineRule="exact"/>
        <w:jc w:val="both"/>
        <w:rPr>
          <w:rFonts w:ascii="Sylfaen" w:hAnsi="Sylfaen" w:cs="Sylfaen"/>
          <w:lang w:val="el-GR"/>
        </w:rPr>
      </w:pPr>
      <w:r w:rsidRPr="00E629CA">
        <w:rPr>
          <w:rFonts w:ascii="Sylfaen" w:hAnsi="Sylfaen" w:cs="Sylfaen"/>
          <w:lang w:val="el-GR"/>
        </w:rPr>
        <w:t xml:space="preserve">Το πλέον ανησυχητικό εύρημα από τα αποτελέσματα της έρευνας αποτελεί ωστόσο η διαπίστωση ενός μάλλον </w:t>
      </w:r>
      <w:r w:rsidRPr="00E629CA">
        <w:rPr>
          <w:rFonts w:ascii="Sylfaen" w:hAnsi="Sylfaen" w:cs="Sylfaen"/>
          <w:b/>
          <w:lang w:val="el-GR"/>
        </w:rPr>
        <w:t>βραχυπρόθεσμου χαρακτήρα της επίπτωσης στην ενίσχυση της απασχόλησης</w:t>
      </w:r>
      <w:r w:rsidRPr="00E629CA">
        <w:rPr>
          <w:rFonts w:ascii="Sylfaen" w:hAnsi="Sylfaen" w:cs="Sylfaen"/>
          <w:lang w:val="el-GR"/>
        </w:rPr>
        <w:t xml:space="preserve">, καθώς η πλειοψηφία των ενταγμένων επιχειρήσεων της Δράσης 1 </w:t>
      </w:r>
      <w:r w:rsidRPr="00E629CA">
        <w:rPr>
          <w:rFonts w:ascii="Sylfaen" w:hAnsi="Sylfaen" w:cs="Sylfaen"/>
          <w:bCs/>
          <w:lang w:val="el-GR"/>
        </w:rPr>
        <w:t>φαίνεται να μην έχει</w:t>
      </w:r>
      <w:r w:rsidRPr="00E629CA">
        <w:rPr>
          <w:rFonts w:ascii="Sylfaen" w:hAnsi="Sylfaen" w:cs="Sylfaen"/>
          <w:lang w:val="el-GR"/>
        </w:rPr>
        <w:t xml:space="preserve"> </w:t>
      </w:r>
      <w:r w:rsidRPr="00E629CA">
        <w:rPr>
          <w:rFonts w:ascii="Sylfaen" w:hAnsi="Sylfaen" w:cs="Sylfaen"/>
          <w:bCs/>
          <w:lang w:val="el-GR"/>
        </w:rPr>
        <w:t>διατηρήσει τη νέα θέση εργασίας</w:t>
      </w:r>
      <w:r w:rsidRPr="00E629CA">
        <w:rPr>
          <w:rFonts w:ascii="Sylfaen" w:hAnsi="Sylfaen" w:cs="Sylfaen"/>
          <w:lang w:val="el-GR"/>
        </w:rPr>
        <w:t xml:space="preserve"> </w:t>
      </w:r>
      <w:r w:rsidRPr="00E629CA">
        <w:rPr>
          <w:rFonts w:ascii="Sylfaen" w:hAnsi="Sylfaen" w:cs="Sylfaen"/>
          <w:bCs/>
          <w:lang w:val="el-GR"/>
        </w:rPr>
        <w:t>(</w:t>
      </w:r>
      <w:r>
        <w:rPr>
          <w:rFonts w:ascii="Sylfaen" w:hAnsi="Sylfaen" w:cs="Sylfaen"/>
          <w:bCs/>
          <w:lang w:val="el-GR"/>
        </w:rPr>
        <w:t>ΝΘΕ</w:t>
      </w:r>
      <w:r w:rsidRPr="00E629CA">
        <w:rPr>
          <w:rFonts w:ascii="Sylfaen" w:hAnsi="Sylfaen" w:cs="Sylfaen"/>
          <w:bCs/>
          <w:lang w:val="el-GR"/>
        </w:rPr>
        <w:t xml:space="preserve">) </w:t>
      </w:r>
      <w:r w:rsidRPr="00E629CA">
        <w:rPr>
          <w:rFonts w:ascii="Sylfaen" w:hAnsi="Sylfaen" w:cs="Sylfaen"/>
          <w:lang w:val="el-GR"/>
        </w:rPr>
        <w:t xml:space="preserve">μετά το πέρας της 12μηνης διάρκειας παροχής της ενίσχυσης, σε αντίθεση με τις επιχειρήσεις της Δράσης 2 που φαίνεται στη συντριπτική τους πλειοψηφία να έχουν </w:t>
      </w:r>
      <w:r w:rsidRPr="00E629CA">
        <w:rPr>
          <w:rFonts w:ascii="Sylfaen" w:hAnsi="Sylfaen" w:cs="Sylfaen"/>
          <w:bCs/>
          <w:lang w:val="el-GR"/>
        </w:rPr>
        <w:t xml:space="preserve">διατηρήσει τη </w:t>
      </w:r>
      <w:r>
        <w:rPr>
          <w:rFonts w:ascii="Sylfaen" w:hAnsi="Sylfaen" w:cs="Sylfaen"/>
          <w:bCs/>
          <w:lang w:val="el-GR"/>
        </w:rPr>
        <w:t>ΝΘΕ</w:t>
      </w:r>
      <w:r w:rsidRPr="00E629CA">
        <w:rPr>
          <w:rFonts w:ascii="Sylfaen" w:hAnsi="Sylfaen" w:cs="Sylfaen"/>
          <w:lang w:val="el-GR"/>
        </w:rPr>
        <w:t xml:space="preserve"> για την οποία είχαν επιδοτηθεί. Οι τελευταίες εξάλλου έκριναν ότι οι </w:t>
      </w:r>
      <w:r w:rsidRPr="00E629CA">
        <w:rPr>
          <w:rFonts w:ascii="Sylfaen" w:hAnsi="Sylfaen" w:cs="Sylfaen"/>
          <w:bCs/>
          <w:lang w:val="el-GR"/>
        </w:rPr>
        <w:t>επιδράσεις της Δράσης</w:t>
      </w:r>
      <w:r w:rsidRPr="00E629CA">
        <w:rPr>
          <w:rFonts w:ascii="Sylfaen" w:hAnsi="Sylfaen" w:cs="Sylfaen"/>
          <w:lang w:val="el-GR"/>
        </w:rPr>
        <w:t xml:space="preserve"> 2 </w:t>
      </w:r>
      <w:r w:rsidRPr="00E629CA">
        <w:rPr>
          <w:rFonts w:ascii="Sylfaen" w:hAnsi="Sylfaen" w:cs="Sylfaen"/>
          <w:bCs/>
          <w:lang w:val="el-GR"/>
        </w:rPr>
        <w:t xml:space="preserve">στο εργασιακό περιβάλλον </w:t>
      </w:r>
      <w:r w:rsidRPr="00E629CA">
        <w:rPr>
          <w:rFonts w:ascii="Sylfaen" w:hAnsi="Sylfaen" w:cs="Sylfaen"/>
          <w:lang w:val="el-GR"/>
        </w:rPr>
        <w:t>των επιχειρήσεών</w:t>
      </w:r>
      <w:r w:rsidRPr="00E629CA">
        <w:rPr>
          <w:rFonts w:ascii="Sylfaen" w:hAnsi="Sylfaen" w:cs="Sylfaen"/>
          <w:b/>
          <w:bCs/>
          <w:lang w:val="el-GR"/>
        </w:rPr>
        <w:t xml:space="preserve"> </w:t>
      </w:r>
      <w:r w:rsidRPr="00E629CA">
        <w:rPr>
          <w:rFonts w:ascii="Sylfaen" w:hAnsi="Sylfaen" w:cs="Sylfaen"/>
          <w:lang w:val="el-GR"/>
        </w:rPr>
        <w:t xml:space="preserve">τους υπήρξαν σημαντικές, με σημαντική συμβολή ειδικότερα ως προς </w:t>
      </w:r>
      <w:r w:rsidRPr="00E629CA">
        <w:rPr>
          <w:rFonts w:ascii="Sylfaen" w:hAnsi="Sylfaen" w:cs="Sylfaen"/>
          <w:color w:val="000000"/>
          <w:lang w:val="el-GR"/>
        </w:rPr>
        <w:t>την απόκτηση νέων δεξιοτήτων του προσωπικού.</w:t>
      </w:r>
    </w:p>
    <w:p w:rsidR="00793A6A" w:rsidRPr="001866E0" w:rsidRDefault="00793A6A" w:rsidP="004A1631">
      <w:pPr>
        <w:spacing w:after="120" w:line="320" w:lineRule="exact"/>
        <w:jc w:val="both"/>
        <w:rPr>
          <w:rFonts w:ascii="Sylfaen" w:hAnsi="Sylfaen"/>
          <w:lang w:val="el-GR"/>
        </w:rPr>
      </w:pPr>
      <w:r w:rsidRPr="00E629CA">
        <w:rPr>
          <w:rFonts w:ascii="Sylfaen" w:hAnsi="Sylfaen" w:cs="Sylfaen"/>
          <w:lang w:val="el-GR"/>
        </w:rPr>
        <w:t xml:space="preserve">Εντούτοις, και παρά το ζοφερό περιβάλλον για την οικονομία και τις επιχειρήσεις, η </w:t>
      </w:r>
      <w:r w:rsidRPr="004A1631">
        <w:rPr>
          <w:rFonts w:ascii="Sylfaen" w:hAnsi="Sylfaen" w:cs="Sylfaen"/>
          <w:b/>
          <w:lang w:val="el-GR"/>
        </w:rPr>
        <w:t>στρατηγική και οι στόχοι της παρέμβασης</w:t>
      </w:r>
      <w:r w:rsidRPr="00E629CA">
        <w:rPr>
          <w:rFonts w:ascii="Sylfaen" w:hAnsi="Sylfaen" w:cs="Sylfaen"/>
          <w:lang w:val="el-GR"/>
        </w:rPr>
        <w:t xml:space="preserve"> φαίνεται να επιτεύχθηκαν επαρκώς, τόσο ως προς τη </w:t>
      </w:r>
      <w:r>
        <w:rPr>
          <w:rFonts w:ascii="Sylfaen" w:hAnsi="Sylfaen" w:cs="Sylfaen"/>
          <w:b/>
          <w:bCs/>
          <w:lang w:val="el-GR"/>
        </w:rPr>
        <w:t>τόνωση της απασχόλησης</w:t>
      </w:r>
      <w:r w:rsidRPr="00E629CA">
        <w:rPr>
          <w:rFonts w:ascii="Sylfaen" w:hAnsi="Sylfaen" w:cs="Sylfaen"/>
          <w:lang w:val="el-GR"/>
        </w:rPr>
        <w:t xml:space="preserve">, όσο και ως προς την </w:t>
      </w:r>
      <w:r w:rsidRPr="00E629CA">
        <w:rPr>
          <w:rFonts w:ascii="Sylfaen" w:hAnsi="Sylfaen" w:cs="Sylfaen"/>
          <w:b/>
          <w:lang w:val="el-GR"/>
        </w:rPr>
        <w:t>εξασφάλιση βιώσιμων θέσεων εργασίας και δεξιοτήτων</w:t>
      </w:r>
      <w:r>
        <w:rPr>
          <w:rFonts w:ascii="Sylfaen" w:hAnsi="Sylfaen" w:cs="Sylfaen"/>
          <w:lang w:val="el-GR"/>
        </w:rPr>
        <w:t xml:space="preserve"> στις ενισχυόμενες </w:t>
      </w:r>
      <w:r w:rsidRPr="00450A93">
        <w:rPr>
          <w:rFonts w:ascii="Sylfaen" w:hAnsi="Sylfaen" w:cs="Sylfaen"/>
          <w:lang w:val="el-GR"/>
        </w:rPr>
        <w:t xml:space="preserve">επιχειρήσεις, </w:t>
      </w:r>
      <w:r w:rsidRPr="001866E0">
        <w:rPr>
          <w:rFonts w:ascii="Sylfaen" w:hAnsi="Sylfaen"/>
          <w:lang w:val="el-GR"/>
        </w:rPr>
        <w:t>με τρεις κυρίως τρόπους:</w:t>
      </w:r>
    </w:p>
    <w:p w:rsidR="00793A6A" w:rsidRPr="001866E0" w:rsidRDefault="00793A6A" w:rsidP="004A1631">
      <w:pPr>
        <w:pStyle w:val="ListParagraph"/>
        <w:numPr>
          <w:ilvl w:val="0"/>
          <w:numId w:val="46"/>
        </w:numPr>
        <w:spacing w:after="120" w:line="320" w:lineRule="exact"/>
        <w:ind w:right="-58"/>
        <w:rPr>
          <w:rFonts w:ascii="Sylfaen" w:hAnsi="Sylfaen"/>
          <w:sz w:val="24"/>
          <w:szCs w:val="24"/>
          <w:lang w:val="el-GR"/>
        </w:rPr>
      </w:pPr>
      <w:r w:rsidRPr="001866E0">
        <w:rPr>
          <w:rFonts w:ascii="Sylfaen" w:hAnsi="Sylfaen"/>
          <w:sz w:val="24"/>
          <w:szCs w:val="24"/>
          <w:lang w:val="el-GR"/>
        </w:rPr>
        <w:t xml:space="preserve">τη δημιουργία ευκαιριών αυτοαπασχόλησης ανέργων μέσα από την ενθάρρυνση και ενίσχυση πρωτοβουλιών </w:t>
      </w:r>
      <w:r w:rsidRPr="001866E0">
        <w:rPr>
          <w:rFonts w:ascii="Sylfaen" w:hAnsi="Sylfaen" w:cs="Verdana"/>
          <w:sz w:val="24"/>
          <w:szCs w:val="24"/>
          <w:lang w:val="el-GR"/>
        </w:rPr>
        <w:t>επιχειρηματικής δραστηριοποίησης μικρής κλίμακας, σε ένα ευρύ φάσμα οικονομικών δραστηριοτήτων</w:t>
      </w:r>
      <w:r w:rsidRPr="001866E0">
        <w:rPr>
          <w:rFonts w:ascii="Sylfaen" w:hAnsi="Sylfaen"/>
          <w:sz w:val="24"/>
          <w:szCs w:val="24"/>
          <w:lang w:val="el-GR"/>
        </w:rPr>
        <w:t xml:space="preserve">, </w:t>
      </w:r>
    </w:p>
    <w:p w:rsidR="00793A6A" w:rsidRPr="00450A93" w:rsidRDefault="00793A6A" w:rsidP="004A1631">
      <w:pPr>
        <w:pStyle w:val="ListParagraph"/>
        <w:numPr>
          <w:ilvl w:val="0"/>
          <w:numId w:val="46"/>
        </w:numPr>
        <w:spacing w:after="120" w:line="320" w:lineRule="exact"/>
        <w:ind w:right="-58"/>
        <w:rPr>
          <w:rFonts w:ascii="Sylfaen" w:hAnsi="Sylfaen" w:cs="Times New Roman"/>
          <w:sz w:val="24"/>
          <w:szCs w:val="24"/>
          <w:lang w:val="el-GR"/>
        </w:rPr>
      </w:pPr>
      <w:r w:rsidRPr="00450A93">
        <w:rPr>
          <w:rStyle w:val="st"/>
          <w:rFonts w:ascii="Sylfaen" w:hAnsi="Sylfaen"/>
          <w:sz w:val="24"/>
          <w:szCs w:val="24"/>
          <w:lang w:val="el-GR"/>
        </w:rPr>
        <w:t>την ενίσχυση της δημιουργίας νέων θέσεων απασχόλησης στις ωφελούμενες επιχειρήσεις,</w:t>
      </w:r>
    </w:p>
    <w:p w:rsidR="00793A6A" w:rsidRPr="002D42F6" w:rsidRDefault="00793A6A" w:rsidP="004A1631">
      <w:pPr>
        <w:pStyle w:val="ListParagraph"/>
        <w:numPr>
          <w:ilvl w:val="0"/>
          <w:numId w:val="46"/>
        </w:numPr>
        <w:spacing w:after="120" w:line="320" w:lineRule="exact"/>
        <w:ind w:right="-58"/>
        <w:rPr>
          <w:rFonts w:ascii="Sylfaen" w:hAnsi="Sylfaen" w:cs="Times New Roman"/>
          <w:sz w:val="24"/>
          <w:szCs w:val="24"/>
          <w:lang w:val="el-GR"/>
        </w:rPr>
      </w:pPr>
      <w:r w:rsidRPr="002D42F6">
        <w:rPr>
          <w:rFonts w:ascii="Sylfaen" w:hAnsi="Sylfaen"/>
          <w:sz w:val="24"/>
          <w:szCs w:val="24"/>
          <w:lang w:val="el-GR"/>
        </w:rPr>
        <w:t xml:space="preserve">την </w:t>
      </w:r>
      <w:r w:rsidRPr="002D42F6">
        <w:rPr>
          <w:rFonts w:ascii="Sylfaen" w:hAnsi="Sylfaen"/>
          <w:color w:val="000000"/>
          <w:sz w:val="24"/>
          <w:szCs w:val="24"/>
          <w:lang w:val="el-GR"/>
        </w:rPr>
        <w:t xml:space="preserve">ενδυνάμωση </w:t>
      </w:r>
      <w:r w:rsidRPr="002D42F6">
        <w:rPr>
          <w:rFonts w:ascii="Sylfaen" w:hAnsi="Sylfaen"/>
          <w:sz w:val="24"/>
          <w:szCs w:val="24"/>
          <w:lang w:val="el-GR"/>
        </w:rPr>
        <w:t xml:space="preserve">υφιστάμενων </w:t>
      </w:r>
      <w:r w:rsidRPr="002D42F6">
        <w:rPr>
          <w:rStyle w:val="st"/>
          <w:rFonts w:ascii="Sylfaen" w:hAnsi="Sylfaen"/>
          <w:sz w:val="24"/>
          <w:szCs w:val="24"/>
          <w:lang w:val="el-GR"/>
        </w:rPr>
        <w:t xml:space="preserve">επιχειρήσεων, και κατά συνέπεια τη διατήρηση </w:t>
      </w:r>
      <w:r w:rsidRPr="002D42F6">
        <w:rPr>
          <w:rFonts w:ascii="Sylfaen" w:hAnsi="Sylfaen"/>
          <w:sz w:val="24"/>
          <w:szCs w:val="24"/>
          <w:lang w:val="el-GR"/>
        </w:rPr>
        <w:t xml:space="preserve">υφιστάμενων </w:t>
      </w:r>
      <w:r w:rsidRPr="002D42F6">
        <w:rPr>
          <w:rStyle w:val="st"/>
          <w:rFonts w:ascii="Sylfaen" w:hAnsi="Sylfaen"/>
          <w:sz w:val="24"/>
          <w:szCs w:val="24"/>
          <w:lang w:val="el-GR"/>
        </w:rPr>
        <w:t xml:space="preserve">θέσεων εργασίας, μέσω </w:t>
      </w:r>
      <w:r w:rsidRPr="002D42F6">
        <w:rPr>
          <w:rStyle w:val="Strong"/>
          <w:rFonts w:ascii="Sylfaen" w:hAnsi="Sylfaen" w:cs="Calibri"/>
          <w:b w:val="0"/>
          <w:bCs/>
          <w:sz w:val="24"/>
          <w:szCs w:val="24"/>
          <w:lang w:val="el-GR"/>
        </w:rPr>
        <w:t xml:space="preserve">δράσεων συμβουλευτικής και κατάρτισης </w:t>
      </w:r>
      <w:r w:rsidRPr="002D42F6">
        <w:rPr>
          <w:rStyle w:val="st"/>
          <w:rFonts w:ascii="Sylfaen" w:hAnsi="Sylfaen"/>
          <w:sz w:val="24"/>
          <w:szCs w:val="24"/>
          <w:lang w:val="el-GR"/>
        </w:rPr>
        <w:t>των απασχολούμενων σε αυτές</w:t>
      </w:r>
      <w:r w:rsidRPr="002D42F6">
        <w:rPr>
          <w:rFonts w:ascii="Sylfaen" w:hAnsi="Sylfaen" w:cs="Times New Roman"/>
          <w:sz w:val="24"/>
          <w:szCs w:val="24"/>
          <w:lang w:val="el-GR"/>
        </w:rPr>
        <w:t>.</w:t>
      </w:r>
    </w:p>
    <w:p w:rsidR="00793A6A" w:rsidRPr="002D42F6" w:rsidRDefault="00793A6A" w:rsidP="00E629CA">
      <w:pPr>
        <w:spacing w:after="120" w:line="320" w:lineRule="exact"/>
        <w:ind w:right="-58"/>
        <w:jc w:val="both"/>
        <w:rPr>
          <w:rFonts w:ascii="Sylfaen" w:hAnsi="Sylfaen" w:cs="Sylfaen"/>
          <w:lang w:val="el-GR"/>
        </w:rPr>
      </w:pPr>
      <w:r w:rsidRPr="00E629CA">
        <w:rPr>
          <w:rFonts w:ascii="Sylfaen" w:hAnsi="Sylfaen" w:cs="Sylfaen"/>
          <w:lang w:val="el-GR"/>
        </w:rPr>
        <w:t xml:space="preserve">Παράλληλα επισημαίνεται, ότι οι θετικές ενδείξεις για τις προοπτικές βιωσιμότητάς που εμφανίζουν οι ωφελούμενες επιχειρήσεις, σε συνδυασμό με τη πρόθεση που εκφράζουν για τη δημιουργία νέων θέσεων απασχόλησης στο άμεσο μέλλον, σηματοδοτούν ότι τα μεγέθη απασχόλησης στις ωφελημένες </w:t>
      </w:r>
      <w:r w:rsidRPr="002D42F6">
        <w:rPr>
          <w:rFonts w:ascii="Sylfaen" w:hAnsi="Sylfaen" w:cs="Sylfaen"/>
          <w:lang w:val="el-GR"/>
        </w:rPr>
        <w:t>επιχειρήσεις μοιάζουν να είναι τουλάχιστον μεσοπρόθεσμα διατηρήσιμα.</w:t>
      </w:r>
    </w:p>
    <w:p w:rsidR="00793A6A" w:rsidRPr="00E629CA" w:rsidRDefault="00793A6A" w:rsidP="00E918D6">
      <w:pPr>
        <w:spacing w:after="120" w:line="320" w:lineRule="exact"/>
        <w:jc w:val="both"/>
        <w:rPr>
          <w:rFonts w:ascii="Sylfaen" w:hAnsi="Sylfaen"/>
          <w:lang w:val="el-GR"/>
        </w:rPr>
      </w:pPr>
      <w:r w:rsidRPr="002D42F6">
        <w:rPr>
          <w:rFonts w:ascii="Sylfaen" w:hAnsi="Sylfaen" w:cs="Sylfaen"/>
          <w:lang w:val="el-GR"/>
        </w:rPr>
        <w:t xml:space="preserve">Τέλος, από τα αποτελέσματα της ενδιάμεσης αξιολόγησης διαφαίνεται </w:t>
      </w:r>
      <w:r>
        <w:rPr>
          <w:rFonts w:ascii="Sylfaen" w:hAnsi="Sylfaen" w:cs="Sylfaen"/>
          <w:lang w:val="el-GR"/>
        </w:rPr>
        <w:t>μια</w:t>
      </w:r>
      <w:r w:rsidRPr="002D42F6">
        <w:rPr>
          <w:rFonts w:ascii="Sylfaen" w:hAnsi="Sylfaen" w:cs="Sylfaen"/>
          <w:lang w:val="el-GR"/>
        </w:rPr>
        <w:t xml:space="preserve"> ανάγκη </w:t>
      </w:r>
      <w:r w:rsidRPr="002D42F6">
        <w:rPr>
          <w:rFonts w:ascii="Sylfaen" w:hAnsi="Sylfaen"/>
          <w:lang w:val="el-GR"/>
        </w:rPr>
        <w:t xml:space="preserve">εντονότερου </w:t>
      </w:r>
      <w:r w:rsidRPr="002D42F6">
        <w:rPr>
          <w:rFonts w:ascii="Sylfaen" w:hAnsi="Sylfaen"/>
          <w:b/>
          <w:lang w:val="el-GR"/>
        </w:rPr>
        <w:t>αναπροσανατολισμού των ενισχύσεων</w:t>
      </w:r>
      <w:r w:rsidRPr="002D42F6">
        <w:rPr>
          <w:rFonts w:ascii="Sylfaen" w:hAnsi="Sylfaen"/>
          <w:lang w:val="el-GR"/>
        </w:rPr>
        <w:t xml:space="preserve"> προς ειδικές ομάδες πληθυσμού, όπως γυναίκες, άνεργοι ηλικίας άνω των 34 ετών, καθώς και μη έχοντες εργασιακή εμπειρία, αλλά και σε κλάδους όπου διαπιστώνονται επαρκείς αναπτυξιακές επιδόσεις, με μεγαλύτερη βαρύτητα στην καινοτομία και στη </w:t>
      </w:r>
      <w:r w:rsidRPr="002D42F6">
        <w:rPr>
          <w:rFonts w:ascii="Sylfaen" w:hAnsi="Sylfaen"/>
          <w:color w:val="000000"/>
          <w:lang w:val="el-GR"/>
        </w:rPr>
        <w:t>διαφοροποίηση των προϊόντων / υπηρεσιών</w:t>
      </w:r>
      <w:r w:rsidRPr="002D42F6">
        <w:rPr>
          <w:rFonts w:ascii="Sylfaen" w:hAnsi="Sylfaen"/>
          <w:lang w:val="el-GR"/>
        </w:rPr>
        <w:t>, την ενσωμάτωση εισροών γνώσης, τη δημιουργία προστιθέμενης αξίας και την εξωστρέφεια, προκειμένου να διασφαλίζονται περισσότερο κάποιοι ελάχιστοι όροι βιωσιμότητας και συμβολής στην προσπάθεια ανασυγκρότησης των προτύπων επιχειρηματικότητας.</w:t>
      </w:r>
      <w:r w:rsidRPr="00E629CA">
        <w:rPr>
          <w:rFonts w:ascii="Sylfaen" w:hAnsi="Sylfaen"/>
          <w:lang w:val="el-GR"/>
        </w:rPr>
        <w:t xml:space="preserve"> </w:t>
      </w:r>
    </w:p>
    <w:p w:rsidR="00793A6A" w:rsidRPr="00E629CA" w:rsidRDefault="00793A6A" w:rsidP="00E629CA">
      <w:pPr>
        <w:spacing w:after="120" w:line="320" w:lineRule="atLeast"/>
        <w:jc w:val="both"/>
        <w:rPr>
          <w:rFonts w:ascii="Sylfaen" w:hAnsi="Sylfaen" w:cs="Arial"/>
          <w:lang w:val="el-GR"/>
        </w:rPr>
      </w:pPr>
    </w:p>
    <w:sectPr w:rsidR="00793A6A" w:rsidRPr="00E629CA" w:rsidSect="00F97451">
      <w:pgSz w:w="11906" w:h="16838"/>
      <w:pgMar w:top="1440" w:right="1800" w:bottom="1440" w:left="1800" w:header="708" w:footer="903"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A6A" w:rsidRDefault="00793A6A">
      <w:r>
        <w:separator/>
      </w:r>
    </w:p>
  </w:endnote>
  <w:endnote w:type="continuationSeparator" w:id="0">
    <w:p w:rsidR="00793A6A" w:rsidRDefault="00793A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20002A87" w:usb1="80000000" w:usb2="00000008" w:usb3="00000000" w:csb0="000001FF" w:csb1="00000000"/>
  </w:font>
  <w:font w:name="Tahoma">
    <w:altName w:val="Tahoma"/>
    <w:panose1 w:val="020B0604030504040204"/>
    <w:charset w:val="A1"/>
    <w:family w:val="swiss"/>
    <w:pitch w:val="variable"/>
    <w:sig w:usb0="61002A87" w:usb1="80000000" w:usb2="00000008" w:usb3="00000000" w:csb0="000101FF" w:csb1="00000000"/>
  </w:font>
  <w:font w:name="Sylfaen">
    <w:panose1 w:val="010A0502050306030303"/>
    <w:charset w:val="A1"/>
    <w:family w:val="roman"/>
    <w:pitch w:val="variable"/>
    <w:sig w:usb0="04000687" w:usb1="00000000" w:usb2="00000000" w:usb3="00000000" w:csb0="0000009F" w:csb1="00000000"/>
  </w:font>
  <w:font w:name="Calibri">
    <w:panose1 w:val="020F0502020204030204"/>
    <w:charset w:val="A1"/>
    <w:family w:val="swiss"/>
    <w:pitch w:val="variable"/>
    <w:sig w:usb0="A00002EF" w:usb1="4000207B" w:usb2="00000000" w:usb3="00000000" w:csb0="0000009F" w:csb1="00000000"/>
  </w:font>
  <w:font w:name="Arial">
    <w:panose1 w:val="020B0604020202020204"/>
    <w:charset w:val="A1"/>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1"/>
    <w:family w:val="swiss"/>
    <w:pitch w:val="variable"/>
    <w:sig w:usb0="00000287" w:usb1="00000000" w:usb2="00000000" w:usb3="00000000" w:csb0="0000009F" w:csb1="00000000"/>
  </w:font>
  <w:font w:name="Cambria">
    <w:panose1 w:val="02040503050406030204"/>
    <w:charset w:val="A1"/>
    <w:family w:val="roman"/>
    <w:pitch w:val="variable"/>
    <w:sig w:usb0="A00002EF" w:usb1="4000004B" w:usb2="00000000" w:usb3="00000000" w:csb0="0000009F" w:csb1="00000000"/>
  </w:font>
  <w:font w:name="Verdana">
    <w:panose1 w:val="020B0604030504040204"/>
    <w:charset w:val="A1"/>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A6A" w:rsidRDefault="00793A6A">
    <w:pPr>
      <w:pStyle w:val="Footer"/>
      <w:jc w:val="center"/>
    </w:pPr>
    <w:fldSimple w:instr="PAGE   \* MERGEFORMAT">
      <w:r w:rsidRPr="007C5E93">
        <w:rPr>
          <w:noProof/>
          <w:lang w:val="el-GR"/>
        </w:rPr>
        <w:t>1</w:t>
      </w:r>
    </w:fldSimple>
  </w:p>
  <w:p w:rsidR="00793A6A" w:rsidRDefault="00793A6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A6A" w:rsidRDefault="00793A6A">
      <w:r>
        <w:separator/>
      </w:r>
    </w:p>
  </w:footnote>
  <w:footnote w:type="continuationSeparator" w:id="0">
    <w:p w:rsidR="00793A6A" w:rsidRDefault="00793A6A">
      <w:r>
        <w:continuationSeparator/>
      </w:r>
    </w:p>
  </w:footnote>
  <w:footnote w:id="1">
    <w:p w:rsidR="00793A6A" w:rsidRDefault="00793A6A" w:rsidP="00566863">
      <w:pPr>
        <w:pStyle w:val="FootnoteText"/>
        <w:jc w:val="both"/>
      </w:pPr>
      <w:r w:rsidRPr="000D560B">
        <w:rPr>
          <w:rStyle w:val="FootnoteReference"/>
          <w:rFonts w:ascii="Sylfaen" w:hAnsi="Sylfaen"/>
        </w:rPr>
        <w:footnoteRef/>
      </w:r>
      <w:r w:rsidRPr="000D560B">
        <w:rPr>
          <w:rFonts w:ascii="Sylfaen" w:hAnsi="Sylfaen"/>
          <w:lang w:val="el-GR"/>
        </w:rPr>
        <w:t xml:space="preserve"> </w:t>
      </w:r>
      <w:r w:rsidRPr="000D560B">
        <w:rPr>
          <w:rFonts w:ascii="Sylfaen" w:hAnsi="Sylfaen"/>
          <w:bCs/>
          <w:lang w:val="el-GR"/>
        </w:rPr>
        <w:t>Ινστιτούτο Μικρών Επιχειρήσεων της Γενικής Συνομοσπονδίας Επαγγελματιών Βιοτεχνών Εμπόρων Ελλάδος (ΙΜΕ ΓΣΕΒΕΕ), Κεντρική Ένωση Επιμελητηρίων Ελλάδας (ΚΕΕΕ) και Εμπορικό και Βιομηχανικό Επιμελητήριο Αθηνών (ΕΒΕΑ), Βιοτεχνικό Επιμελητήριο Πειραιώς (ΒΕΠ).</w:t>
      </w:r>
    </w:p>
  </w:footnote>
  <w:footnote w:id="2">
    <w:p w:rsidR="00793A6A" w:rsidRDefault="00793A6A" w:rsidP="00DA356E">
      <w:pPr>
        <w:pStyle w:val="FootnoteText"/>
      </w:pPr>
      <w:r>
        <w:rPr>
          <w:rStyle w:val="FootnoteReference"/>
        </w:rPr>
        <w:footnoteRef/>
      </w:r>
      <w:r w:rsidRPr="00AA6167">
        <w:rPr>
          <w:lang w:val="el-GR"/>
        </w:rPr>
        <w:t xml:space="preserve"> </w:t>
      </w:r>
      <w:r>
        <w:rPr>
          <w:lang w:val="el-GR"/>
        </w:rPr>
        <w:t>2.910 στην περίπτωση της Δράσης 1 και 420 της Δράσης 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568330"/>
    <w:lvl w:ilvl="0">
      <w:start w:val="1"/>
      <w:numFmt w:val="bullet"/>
      <w:lvlText w:val=""/>
      <w:lvlJc w:val="left"/>
      <w:pPr>
        <w:tabs>
          <w:tab w:val="num" w:pos="360"/>
        </w:tabs>
        <w:ind w:left="360" w:hanging="360"/>
      </w:pPr>
      <w:rPr>
        <w:rFonts w:ascii="Symbol" w:hAnsi="Symbol" w:hint="default"/>
      </w:rPr>
    </w:lvl>
  </w:abstractNum>
  <w:abstractNum w:abstractNumId="1">
    <w:nsid w:val="01430FB4"/>
    <w:multiLevelType w:val="hybridMultilevel"/>
    <w:tmpl w:val="18D288B2"/>
    <w:lvl w:ilvl="0" w:tplc="FFFFFFFF">
      <w:start w:val="1"/>
      <w:numFmt w:val="bullet"/>
      <w:lvlText w:val=""/>
      <w:lvlJc w:val="left"/>
      <w:pPr>
        <w:tabs>
          <w:tab w:val="num" w:pos="928"/>
        </w:tabs>
        <w:ind w:left="928" w:hanging="360"/>
      </w:pPr>
      <w:rPr>
        <w:rFonts w:ascii="Wingdings" w:hAnsi="Wingdings" w:hint="default"/>
        <w:effect w:val="none"/>
      </w:rPr>
    </w:lvl>
    <w:lvl w:ilvl="1" w:tplc="04080003">
      <w:start w:val="1"/>
      <w:numFmt w:val="lowerRoman"/>
      <w:lvlText w:val="%2."/>
      <w:lvlJc w:val="left"/>
      <w:pPr>
        <w:tabs>
          <w:tab w:val="num" w:pos="1743"/>
        </w:tabs>
        <w:ind w:left="1743" w:hanging="663"/>
      </w:pPr>
      <w:rPr>
        <w:rFonts w:ascii="Times New Roman" w:hAnsi="Times New Roman" w:cs="Times New Roman" w:hint="default"/>
        <w:effect w:val="none"/>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2">
    <w:nsid w:val="01F36FF3"/>
    <w:multiLevelType w:val="hybridMultilevel"/>
    <w:tmpl w:val="FAF65088"/>
    <w:lvl w:ilvl="0" w:tplc="6AFA6B80">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96C304F"/>
    <w:multiLevelType w:val="hybridMultilevel"/>
    <w:tmpl w:val="0068D0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C7B7493"/>
    <w:multiLevelType w:val="hybridMultilevel"/>
    <w:tmpl w:val="EF2ACE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D065A93"/>
    <w:multiLevelType w:val="hybridMultilevel"/>
    <w:tmpl w:val="0D98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D573C1"/>
    <w:multiLevelType w:val="hybridMultilevel"/>
    <w:tmpl w:val="2156259A"/>
    <w:lvl w:ilvl="0" w:tplc="6AFA6B80">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813F97"/>
    <w:multiLevelType w:val="hybridMultilevel"/>
    <w:tmpl w:val="75801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F525B7"/>
    <w:multiLevelType w:val="hybridMultilevel"/>
    <w:tmpl w:val="122EED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6B55104"/>
    <w:multiLevelType w:val="multilevel"/>
    <w:tmpl w:val="8AFEA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EE69C7"/>
    <w:multiLevelType w:val="hybridMultilevel"/>
    <w:tmpl w:val="6F7ED70E"/>
    <w:lvl w:ilvl="0" w:tplc="04090001">
      <w:start w:val="1"/>
      <w:numFmt w:val="bullet"/>
      <w:lvlText w:val=""/>
      <w:lvlJc w:val="left"/>
      <w:pPr>
        <w:tabs>
          <w:tab w:val="num" w:pos="720"/>
        </w:tabs>
        <w:ind w:left="720" w:hanging="360"/>
      </w:pPr>
      <w:rPr>
        <w:rFonts w:ascii="Symbol" w:hAnsi="Symbol" w:hint="default"/>
      </w:rPr>
    </w:lvl>
    <w:lvl w:ilvl="1" w:tplc="02D03970"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B4009F4"/>
    <w:multiLevelType w:val="hybridMultilevel"/>
    <w:tmpl w:val="00B45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565D7F"/>
    <w:multiLevelType w:val="hybridMultilevel"/>
    <w:tmpl w:val="3412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752536"/>
    <w:multiLevelType w:val="hybridMultilevel"/>
    <w:tmpl w:val="83002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551704"/>
    <w:multiLevelType w:val="hybridMultilevel"/>
    <w:tmpl w:val="5536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2BB21F6"/>
    <w:multiLevelType w:val="hybridMultilevel"/>
    <w:tmpl w:val="25D6D9C6"/>
    <w:lvl w:ilvl="0" w:tplc="0408000F">
      <w:start w:val="1"/>
      <w:numFmt w:val="bullet"/>
      <w:lvlText w:val=""/>
      <w:lvlJc w:val="left"/>
      <w:pPr>
        <w:tabs>
          <w:tab w:val="num" w:pos="720"/>
        </w:tabs>
        <w:ind w:left="720" w:hanging="360"/>
      </w:pPr>
      <w:rPr>
        <w:rFonts w:ascii="Symbol" w:hAnsi="Symbol" w:hint="default"/>
      </w:rPr>
    </w:lvl>
    <w:lvl w:ilvl="1" w:tplc="04080019" w:tentative="1">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16">
    <w:nsid w:val="23285B9C"/>
    <w:multiLevelType w:val="hybridMultilevel"/>
    <w:tmpl w:val="412EDB46"/>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AF72E3"/>
    <w:multiLevelType w:val="multilevel"/>
    <w:tmpl w:val="CD3644EA"/>
    <w:lvl w:ilvl="0">
      <w:start w:val="1"/>
      <w:numFmt w:val="decimal"/>
      <w:lvlText w:val="%1."/>
      <w:lvlJc w:val="left"/>
      <w:pPr>
        <w:tabs>
          <w:tab w:val="num" w:pos="1080"/>
        </w:tabs>
        <w:ind w:left="1080" w:hanging="360"/>
      </w:pPr>
      <w:rPr>
        <w:rFonts w:cs="Times New Roman" w:hint="default"/>
      </w:rPr>
    </w:lvl>
    <w:lvl w:ilvl="1">
      <w:start w:val="1"/>
      <w:numFmt w:val="decimal"/>
      <w:pStyle w:val="Heading2"/>
      <w:lvlText w:val="%1.%2"/>
      <w:lvlJc w:val="left"/>
      <w:pPr>
        <w:tabs>
          <w:tab w:val="num" w:pos="1512"/>
        </w:tabs>
        <w:ind w:left="1512" w:hanging="432"/>
      </w:pPr>
      <w:rPr>
        <w:rFonts w:cs="Times New Roman" w:hint="default"/>
      </w:rPr>
    </w:lvl>
    <w:lvl w:ilvl="2">
      <w:start w:val="1"/>
      <w:numFmt w:val="decimal"/>
      <w:pStyle w:val="Heading3"/>
      <w:lvlText w:val="%1.%2.%3"/>
      <w:lvlJc w:val="left"/>
      <w:pPr>
        <w:tabs>
          <w:tab w:val="num" w:pos="2160"/>
        </w:tabs>
        <w:ind w:left="1944" w:hanging="504"/>
      </w:pPr>
      <w:rPr>
        <w:rFonts w:cs="Times New Roman" w:hint="default"/>
      </w:rPr>
    </w:lvl>
    <w:lvl w:ilvl="3">
      <w:start w:val="1"/>
      <w:numFmt w:val="decimal"/>
      <w:lvlText w:val="%2%1..%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96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504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18">
    <w:nsid w:val="28230CEB"/>
    <w:multiLevelType w:val="hybridMultilevel"/>
    <w:tmpl w:val="A4C2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8C41194"/>
    <w:multiLevelType w:val="hybridMultilevel"/>
    <w:tmpl w:val="B9627120"/>
    <w:lvl w:ilvl="0" w:tplc="00BC7FF8">
      <w:start w:val="2"/>
      <w:numFmt w:val="bullet"/>
      <w:lvlText w:val="-"/>
      <w:lvlJc w:val="left"/>
      <w:pPr>
        <w:ind w:left="720" w:hanging="360"/>
      </w:pPr>
      <w:rPr>
        <w:rFonts w:ascii="Tahoma" w:eastAsia="Times New Roman" w:hAnsi="Tahoma"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02C3249"/>
    <w:multiLevelType w:val="hybridMultilevel"/>
    <w:tmpl w:val="A5D4694E"/>
    <w:lvl w:ilvl="0" w:tplc="00BC7FF8">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357E552D"/>
    <w:multiLevelType w:val="hybridMultilevel"/>
    <w:tmpl w:val="EC1E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CE2D9D"/>
    <w:multiLevelType w:val="hybridMultilevel"/>
    <w:tmpl w:val="30442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F93436"/>
    <w:multiLevelType w:val="hybridMultilevel"/>
    <w:tmpl w:val="52BA16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43A197D"/>
    <w:multiLevelType w:val="hybridMultilevel"/>
    <w:tmpl w:val="E9668FF8"/>
    <w:lvl w:ilvl="0" w:tplc="04090001">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5">
    <w:nsid w:val="4546607C"/>
    <w:multiLevelType w:val="hybridMultilevel"/>
    <w:tmpl w:val="5B4C0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072D5C"/>
    <w:multiLevelType w:val="hybridMultilevel"/>
    <w:tmpl w:val="A7C84B58"/>
    <w:lvl w:ilvl="0" w:tplc="6AFA6B80">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9F1703A"/>
    <w:multiLevelType w:val="hybridMultilevel"/>
    <w:tmpl w:val="556A3294"/>
    <w:lvl w:ilvl="0" w:tplc="0409001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4E6779AF"/>
    <w:multiLevelType w:val="multilevel"/>
    <w:tmpl w:val="079EAD8A"/>
    <w:lvl w:ilvl="0">
      <w:start w:val="1"/>
      <w:numFmt w:val="decimal"/>
      <w:pStyle w:val="Heading1"/>
      <w:lvlText w:val="%1."/>
      <w:lvlJc w:val="left"/>
      <w:pPr>
        <w:tabs>
          <w:tab w:val="num" w:pos="72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9">
    <w:nsid w:val="53A12136"/>
    <w:multiLevelType w:val="hybridMultilevel"/>
    <w:tmpl w:val="4CB08418"/>
    <w:lvl w:ilvl="0" w:tplc="B2B6A84E">
      <w:start w:val="1"/>
      <w:numFmt w:val="bullet"/>
      <w:lvlText w:val="-"/>
      <w:lvlJc w:val="left"/>
      <w:pPr>
        <w:ind w:left="720" w:hanging="360"/>
      </w:pPr>
      <w:rPr>
        <w:rFonts w:ascii="Sylfaen" w:eastAsia="Times New Roman" w:hAnsi="Sylfaen"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53F6502B"/>
    <w:multiLevelType w:val="hybridMultilevel"/>
    <w:tmpl w:val="ADF647FC"/>
    <w:lvl w:ilvl="0" w:tplc="51442AC8">
      <w:start w:val="1"/>
      <w:numFmt w:val="bullet"/>
      <w:lvlText w:val=""/>
      <w:lvlJc w:val="left"/>
      <w:pPr>
        <w:tabs>
          <w:tab w:val="num" w:pos="785"/>
        </w:tabs>
        <w:ind w:left="785" w:hanging="425"/>
      </w:pPr>
      <w:rPr>
        <w:rFonts w:ascii="Wingdings" w:hAnsi="Wingdings" w:hint="default"/>
        <w:b/>
        <w:effect w:val="none"/>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31">
    <w:nsid w:val="54CC4F20"/>
    <w:multiLevelType w:val="hybridMultilevel"/>
    <w:tmpl w:val="86609E0E"/>
    <w:lvl w:ilvl="0" w:tplc="B2B6A84E">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55E87A79"/>
    <w:multiLevelType w:val="hybridMultilevel"/>
    <w:tmpl w:val="167C12D8"/>
    <w:lvl w:ilvl="0" w:tplc="56D0BF06">
      <w:start w:val="1"/>
      <w:numFmt w:val="decimal"/>
      <w:lvlText w:val="%1)"/>
      <w:lvlJc w:val="left"/>
      <w:pPr>
        <w:ind w:left="720" w:hanging="360"/>
      </w:pPr>
      <w:rPr>
        <w:rFonts w:ascii="Sylfaen" w:eastAsia="Times New Roman" w:hAnsi="Sylfaen"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C9E7504"/>
    <w:multiLevelType w:val="hybridMultilevel"/>
    <w:tmpl w:val="E4B0E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0066BB"/>
    <w:multiLevelType w:val="hybridMultilevel"/>
    <w:tmpl w:val="024ED7F8"/>
    <w:lvl w:ilvl="0" w:tplc="04090001">
      <w:start w:val="1"/>
      <w:numFmt w:val="decimal"/>
      <w:lvlText w:val="%1."/>
      <w:lvlJc w:val="left"/>
      <w:pPr>
        <w:tabs>
          <w:tab w:val="num" w:pos="1080"/>
        </w:tabs>
        <w:ind w:left="1080" w:hanging="72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5">
    <w:nsid w:val="69D267AF"/>
    <w:multiLevelType w:val="hybridMultilevel"/>
    <w:tmpl w:val="E0386368"/>
    <w:lvl w:ilvl="0" w:tplc="6AFA6B80">
      <w:start w:val="1"/>
      <w:numFmt w:val="bullet"/>
      <w:lvlText w:val=""/>
      <w:lvlJc w:val="left"/>
      <w:pPr>
        <w:tabs>
          <w:tab w:val="num" w:pos="567"/>
        </w:tabs>
        <w:ind w:left="567" w:hanging="56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A76749C"/>
    <w:multiLevelType w:val="hybridMultilevel"/>
    <w:tmpl w:val="C8FCE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BC2FAF"/>
    <w:multiLevelType w:val="hybridMultilevel"/>
    <w:tmpl w:val="F57E8E72"/>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D11747C"/>
    <w:multiLevelType w:val="hybridMultilevel"/>
    <w:tmpl w:val="3D58DEB8"/>
    <w:lvl w:ilvl="0" w:tplc="F17A93E8">
      <w:start w:val="1"/>
      <w:numFmt w:val="decimal"/>
      <w:lvlText w:val="%1."/>
      <w:lvlJc w:val="left"/>
      <w:pPr>
        <w:tabs>
          <w:tab w:val="num" w:pos="720"/>
        </w:tabs>
        <w:ind w:left="720" w:hanging="360"/>
      </w:pPr>
      <w:rPr>
        <w:rFonts w:cs="Times New Roman" w:hint="default"/>
        <w:b w:val="0"/>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9">
    <w:nsid w:val="6E697B3E"/>
    <w:multiLevelType w:val="hybridMultilevel"/>
    <w:tmpl w:val="841CA1FE"/>
    <w:lvl w:ilvl="0" w:tplc="F17A93E8">
      <w:start w:val="1"/>
      <w:numFmt w:val="bullet"/>
      <w:lvlText w:val=""/>
      <w:lvlJc w:val="left"/>
      <w:pPr>
        <w:tabs>
          <w:tab w:val="num" w:pos="720"/>
        </w:tabs>
        <w:ind w:left="720" w:hanging="360"/>
      </w:pPr>
      <w:rPr>
        <w:rFonts w:ascii="Symbol" w:hAnsi="Symbol" w:hint="default"/>
      </w:rPr>
    </w:lvl>
    <w:lvl w:ilvl="1" w:tplc="04080019" w:tentative="1">
      <w:start w:val="1"/>
      <w:numFmt w:val="bullet"/>
      <w:lvlText w:val="o"/>
      <w:lvlJc w:val="left"/>
      <w:pPr>
        <w:tabs>
          <w:tab w:val="num" w:pos="1440"/>
        </w:tabs>
        <w:ind w:left="1440" w:hanging="360"/>
      </w:pPr>
      <w:rPr>
        <w:rFonts w:ascii="Courier New" w:hAnsi="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40">
    <w:nsid w:val="6F846661"/>
    <w:multiLevelType w:val="hybridMultilevel"/>
    <w:tmpl w:val="EE00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AF3DEE"/>
    <w:multiLevelType w:val="hybridMultilevel"/>
    <w:tmpl w:val="2D22F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0B5697"/>
    <w:multiLevelType w:val="hybridMultilevel"/>
    <w:tmpl w:val="01E06998"/>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3">
    <w:nsid w:val="750B003F"/>
    <w:multiLevelType w:val="hybridMultilevel"/>
    <w:tmpl w:val="3518442C"/>
    <w:lvl w:ilvl="0" w:tplc="6AFA6B80">
      <w:start w:val="1"/>
      <w:numFmt w:val="bullet"/>
      <w:lvlText w:val=""/>
      <w:lvlJc w:val="left"/>
      <w:pPr>
        <w:tabs>
          <w:tab w:val="num" w:pos="642"/>
        </w:tabs>
        <w:ind w:left="642" w:hanging="567"/>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44">
    <w:nsid w:val="7616736F"/>
    <w:multiLevelType w:val="hybridMultilevel"/>
    <w:tmpl w:val="64C65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551BEC"/>
    <w:multiLevelType w:val="hybridMultilevel"/>
    <w:tmpl w:val="AA96E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8"/>
  </w:num>
  <w:num w:numId="8">
    <w:abstractNumId w:val="17"/>
  </w:num>
  <w:num w:numId="9">
    <w:abstractNumId w:val="19"/>
  </w:num>
  <w:num w:numId="10">
    <w:abstractNumId w:val="8"/>
  </w:num>
  <w:num w:numId="11">
    <w:abstractNumId w:val="9"/>
  </w:num>
  <w:num w:numId="12">
    <w:abstractNumId w:val="38"/>
  </w:num>
  <w:num w:numId="13">
    <w:abstractNumId w:val="29"/>
  </w:num>
  <w:num w:numId="14">
    <w:abstractNumId w:val="42"/>
  </w:num>
  <w:num w:numId="15">
    <w:abstractNumId w:val="39"/>
  </w:num>
  <w:num w:numId="16">
    <w:abstractNumId w:val="34"/>
  </w:num>
  <w:num w:numId="17">
    <w:abstractNumId w:val="15"/>
  </w:num>
  <w:num w:numId="18">
    <w:abstractNumId w:val="4"/>
  </w:num>
  <w:num w:numId="19">
    <w:abstractNumId w:val="23"/>
  </w:num>
  <w:num w:numId="20">
    <w:abstractNumId w:val="20"/>
  </w:num>
  <w:num w:numId="21">
    <w:abstractNumId w:val="10"/>
  </w:num>
  <w:num w:numId="22">
    <w:abstractNumId w:val="27"/>
  </w:num>
  <w:num w:numId="23">
    <w:abstractNumId w:val="31"/>
  </w:num>
  <w:num w:numId="24">
    <w:abstractNumId w:val="11"/>
  </w:num>
  <w:num w:numId="25">
    <w:abstractNumId w:val="24"/>
  </w:num>
  <w:num w:numId="26">
    <w:abstractNumId w:val="30"/>
  </w:num>
  <w:num w:numId="27">
    <w:abstractNumId w:val="1"/>
  </w:num>
  <w:num w:numId="28">
    <w:abstractNumId w:val="6"/>
  </w:num>
  <w:num w:numId="29">
    <w:abstractNumId w:val="2"/>
  </w:num>
  <w:num w:numId="30">
    <w:abstractNumId w:val="43"/>
  </w:num>
  <w:num w:numId="31">
    <w:abstractNumId w:val="35"/>
  </w:num>
  <w:num w:numId="32">
    <w:abstractNumId w:val="26"/>
  </w:num>
  <w:num w:numId="33">
    <w:abstractNumId w:val="12"/>
  </w:num>
  <w:num w:numId="34">
    <w:abstractNumId w:val="45"/>
  </w:num>
  <w:num w:numId="35">
    <w:abstractNumId w:val="25"/>
  </w:num>
  <w:num w:numId="36">
    <w:abstractNumId w:val="33"/>
  </w:num>
  <w:num w:numId="37">
    <w:abstractNumId w:val="41"/>
  </w:num>
  <w:num w:numId="38">
    <w:abstractNumId w:val="32"/>
  </w:num>
  <w:num w:numId="39">
    <w:abstractNumId w:val="7"/>
  </w:num>
  <w:num w:numId="40">
    <w:abstractNumId w:val="37"/>
  </w:num>
  <w:num w:numId="41">
    <w:abstractNumId w:val="16"/>
  </w:num>
  <w:num w:numId="42">
    <w:abstractNumId w:val="3"/>
  </w:num>
  <w:num w:numId="43">
    <w:abstractNumId w:val="13"/>
  </w:num>
  <w:num w:numId="44">
    <w:abstractNumId w:val="40"/>
  </w:num>
  <w:num w:numId="45">
    <w:abstractNumId w:val="36"/>
  </w:num>
  <w:num w:numId="46">
    <w:abstractNumId w:val="14"/>
  </w:num>
  <w:num w:numId="47">
    <w:abstractNumId w:val="18"/>
  </w:num>
  <w:num w:numId="48">
    <w:abstractNumId w:val="5"/>
  </w:num>
  <w:num w:numId="49">
    <w:abstractNumId w:val="21"/>
  </w:num>
  <w:num w:numId="50">
    <w:abstractNumId w:val="44"/>
  </w:num>
  <w:num w:numId="5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062A2"/>
    <w:rsid w:val="0000678A"/>
    <w:rsid w:val="00012387"/>
    <w:rsid w:val="00033889"/>
    <w:rsid w:val="000342E1"/>
    <w:rsid w:val="0004147E"/>
    <w:rsid w:val="0007130E"/>
    <w:rsid w:val="00071A2A"/>
    <w:rsid w:val="00094771"/>
    <w:rsid w:val="000A2841"/>
    <w:rsid w:val="000D0121"/>
    <w:rsid w:val="000D560B"/>
    <w:rsid w:val="000E0533"/>
    <w:rsid w:val="000E2720"/>
    <w:rsid w:val="000E6E05"/>
    <w:rsid w:val="001046D9"/>
    <w:rsid w:val="0012247A"/>
    <w:rsid w:val="00150234"/>
    <w:rsid w:val="00151BBC"/>
    <w:rsid w:val="00160B1F"/>
    <w:rsid w:val="0017711D"/>
    <w:rsid w:val="001866E0"/>
    <w:rsid w:val="001B5053"/>
    <w:rsid w:val="001C268D"/>
    <w:rsid w:val="001D3FEB"/>
    <w:rsid w:val="001D68DC"/>
    <w:rsid w:val="001E6770"/>
    <w:rsid w:val="001F6B6E"/>
    <w:rsid w:val="0026778F"/>
    <w:rsid w:val="002A0E0D"/>
    <w:rsid w:val="002B5215"/>
    <w:rsid w:val="002D42F6"/>
    <w:rsid w:val="003005F9"/>
    <w:rsid w:val="0030640E"/>
    <w:rsid w:val="003124FA"/>
    <w:rsid w:val="00327A6B"/>
    <w:rsid w:val="003329B9"/>
    <w:rsid w:val="003518CE"/>
    <w:rsid w:val="00376D90"/>
    <w:rsid w:val="003C706B"/>
    <w:rsid w:val="003E7BC9"/>
    <w:rsid w:val="00416BF9"/>
    <w:rsid w:val="00423956"/>
    <w:rsid w:val="00424012"/>
    <w:rsid w:val="00450A93"/>
    <w:rsid w:val="004604E8"/>
    <w:rsid w:val="004716C1"/>
    <w:rsid w:val="004819D4"/>
    <w:rsid w:val="00485E5F"/>
    <w:rsid w:val="00487D54"/>
    <w:rsid w:val="00490192"/>
    <w:rsid w:val="00492AE5"/>
    <w:rsid w:val="004A1631"/>
    <w:rsid w:val="004D0DBB"/>
    <w:rsid w:val="004E3DC9"/>
    <w:rsid w:val="004F25DF"/>
    <w:rsid w:val="005112F6"/>
    <w:rsid w:val="005150C8"/>
    <w:rsid w:val="005263A6"/>
    <w:rsid w:val="0055192C"/>
    <w:rsid w:val="00553F23"/>
    <w:rsid w:val="00566863"/>
    <w:rsid w:val="00584A3B"/>
    <w:rsid w:val="00592AFE"/>
    <w:rsid w:val="005B382A"/>
    <w:rsid w:val="005F0E24"/>
    <w:rsid w:val="005F40A0"/>
    <w:rsid w:val="005F66EA"/>
    <w:rsid w:val="00600FD6"/>
    <w:rsid w:val="00634E67"/>
    <w:rsid w:val="006370E7"/>
    <w:rsid w:val="00685500"/>
    <w:rsid w:val="006B09E1"/>
    <w:rsid w:val="006B7103"/>
    <w:rsid w:val="006C2ADE"/>
    <w:rsid w:val="006C3FF7"/>
    <w:rsid w:val="006F122F"/>
    <w:rsid w:val="00703810"/>
    <w:rsid w:val="007109C5"/>
    <w:rsid w:val="00717B24"/>
    <w:rsid w:val="0075240A"/>
    <w:rsid w:val="00793A6A"/>
    <w:rsid w:val="00793E44"/>
    <w:rsid w:val="007A2554"/>
    <w:rsid w:val="007B583A"/>
    <w:rsid w:val="007C5E93"/>
    <w:rsid w:val="007D6279"/>
    <w:rsid w:val="007E38D3"/>
    <w:rsid w:val="007F320B"/>
    <w:rsid w:val="00820BD0"/>
    <w:rsid w:val="00860033"/>
    <w:rsid w:val="00861C94"/>
    <w:rsid w:val="008715CA"/>
    <w:rsid w:val="00876FB0"/>
    <w:rsid w:val="00881AC5"/>
    <w:rsid w:val="008D0495"/>
    <w:rsid w:val="008E6474"/>
    <w:rsid w:val="008F1378"/>
    <w:rsid w:val="00904D13"/>
    <w:rsid w:val="00905D9B"/>
    <w:rsid w:val="009128B7"/>
    <w:rsid w:val="0092336D"/>
    <w:rsid w:val="009456DA"/>
    <w:rsid w:val="009661D1"/>
    <w:rsid w:val="009A30E8"/>
    <w:rsid w:val="009A7BED"/>
    <w:rsid w:val="009B4262"/>
    <w:rsid w:val="009E3A2A"/>
    <w:rsid w:val="009F1212"/>
    <w:rsid w:val="00A00A1A"/>
    <w:rsid w:val="00A12A5F"/>
    <w:rsid w:val="00A20312"/>
    <w:rsid w:val="00A477E8"/>
    <w:rsid w:val="00A50C33"/>
    <w:rsid w:val="00A714A8"/>
    <w:rsid w:val="00A778C0"/>
    <w:rsid w:val="00A8607D"/>
    <w:rsid w:val="00A978B1"/>
    <w:rsid w:val="00A978FF"/>
    <w:rsid w:val="00AA4CA8"/>
    <w:rsid w:val="00AA6167"/>
    <w:rsid w:val="00AD3C40"/>
    <w:rsid w:val="00AE01A5"/>
    <w:rsid w:val="00AF68B3"/>
    <w:rsid w:val="00B03317"/>
    <w:rsid w:val="00B062A2"/>
    <w:rsid w:val="00B44F58"/>
    <w:rsid w:val="00BD3846"/>
    <w:rsid w:val="00BF1C0D"/>
    <w:rsid w:val="00C023A8"/>
    <w:rsid w:val="00C024F9"/>
    <w:rsid w:val="00C32D56"/>
    <w:rsid w:val="00C36CBC"/>
    <w:rsid w:val="00C64140"/>
    <w:rsid w:val="00C739FF"/>
    <w:rsid w:val="00CB1C9C"/>
    <w:rsid w:val="00CB3961"/>
    <w:rsid w:val="00CD0B79"/>
    <w:rsid w:val="00CD12B3"/>
    <w:rsid w:val="00CD4784"/>
    <w:rsid w:val="00CE25C3"/>
    <w:rsid w:val="00D025FB"/>
    <w:rsid w:val="00D103CB"/>
    <w:rsid w:val="00D80138"/>
    <w:rsid w:val="00D84E11"/>
    <w:rsid w:val="00D854E1"/>
    <w:rsid w:val="00DA18AB"/>
    <w:rsid w:val="00DA2383"/>
    <w:rsid w:val="00DA356E"/>
    <w:rsid w:val="00DA447F"/>
    <w:rsid w:val="00DB6DEC"/>
    <w:rsid w:val="00DC14F3"/>
    <w:rsid w:val="00DC3E63"/>
    <w:rsid w:val="00DD4A56"/>
    <w:rsid w:val="00DE2E54"/>
    <w:rsid w:val="00DE736C"/>
    <w:rsid w:val="00E14FBB"/>
    <w:rsid w:val="00E23305"/>
    <w:rsid w:val="00E37728"/>
    <w:rsid w:val="00E619F9"/>
    <w:rsid w:val="00E629CA"/>
    <w:rsid w:val="00E755A2"/>
    <w:rsid w:val="00E918D6"/>
    <w:rsid w:val="00E97667"/>
    <w:rsid w:val="00E97A96"/>
    <w:rsid w:val="00EA5123"/>
    <w:rsid w:val="00EB10C6"/>
    <w:rsid w:val="00ED0CF5"/>
    <w:rsid w:val="00F138EB"/>
    <w:rsid w:val="00F14526"/>
    <w:rsid w:val="00F15EE4"/>
    <w:rsid w:val="00F352C4"/>
    <w:rsid w:val="00F40DCB"/>
    <w:rsid w:val="00F703C9"/>
    <w:rsid w:val="00F92429"/>
    <w:rsid w:val="00F97451"/>
    <w:rsid w:val="00FA4CAA"/>
    <w:rsid w:val="00FC3941"/>
    <w:rsid w:val="00FF52C2"/>
    <w:rsid w:val="00FF664B"/>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F58"/>
    <w:rPr>
      <w:rFonts w:ascii="Times New Roman" w:eastAsia="Times New Roman" w:hAnsi="Times New Roman"/>
      <w:sz w:val="24"/>
      <w:szCs w:val="24"/>
      <w:lang w:val="en-GB" w:eastAsia="en-US"/>
    </w:rPr>
  </w:style>
  <w:style w:type="paragraph" w:styleId="Heading1">
    <w:name w:val="heading 1"/>
    <w:aliases w:val="H1"/>
    <w:basedOn w:val="Normal"/>
    <w:next w:val="Normal"/>
    <w:link w:val="Heading1Char"/>
    <w:uiPriority w:val="99"/>
    <w:qFormat/>
    <w:rsid w:val="00B44F58"/>
    <w:pPr>
      <w:keepNext/>
      <w:numPr>
        <w:numId w:val="7"/>
      </w:numPr>
      <w:tabs>
        <w:tab w:val="clear" w:pos="720"/>
      </w:tabs>
      <w:ind w:left="357" w:hanging="357"/>
      <w:jc w:val="both"/>
      <w:outlineLvl w:val="0"/>
    </w:pPr>
    <w:rPr>
      <w:rFonts w:ascii="Sylfaen" w:hAnsi="Sylfaen" w:cs="Arial"/>
      <w:b/>
      <w:sz w:val="28"/>
      <w:lang w:val="el-GR"/>
    </w:rPr>
  </w:style>
  <w:style w:type="paragraph" w:styleId="Heading2">
    <w:name w:val="heading 2"/>
    <w:basedOn w:val="Normal"/>
    <w:next w:val="Normal"/>
    <w:link w:val="Heading2Char"/>
    <w:uiPriority w:val="99"/>
    <w:qFormat/>
    <w:rsid w:val="00B44F58"/>
    <w:pPr>
      <w:keepNext/>
      <w:numPr>
        <w:ilvl w:val="1"/>
        <w:numId w:val="8"/>
      </w:numPr>
      <w:tabs>
        <w:tab w:val="clear" w:pos="1512"/>
      </w:tabs>
      <w:ind w:left="680" w:hanging="680"/>
      <w:jc w:val="both"/>
      <w:outlineLvl w:val="1"/>
    </w:pPr>
    <w:rPr>
      <w:rFonts w:ascii="Sylfaen" w:hAnsi="Sylfaen"/>
      <w:b/>
      <w:caps/>
      <w:lang w:val="el-GR"/>
    </w:rPr>
  </w:style>
  <w:style w:type="paragraph" w:styleId="Heading3">
    <w:name w:val="heading 3"/>
    <w:basedOn w:val="Normal"/>
    <w:next w:val="Normal"/>
    <w:link w:val="Heading3Char"/>
    <w:uiPriority w:val="99"/>
    <w:qFormat/>
    <w:rsid w:val="00B44F58"/>
    <w:pPr>
      <w:keepNext/>
      <w:numPr>
        <w:ilvl w:val="2"/>
        <w:numId w:val="8"/>
      </w:numPr>
      <w:tabs>
        <w:tab w:val="clear" w:pos="2160"/>
      </w:tabs>
      <w:spacing w:after="120"/>
      <w:ind w:left="680" w:hanging="680"/>
      <w:jc w:val="both"/>
      <w:outlineLvl w:val="2"/>
    </w:pPr>
    <w:rPr>
      <w:rFonts w:ascii="Sylfaen" w:hAnsi="Sylfaen" w:cs="Arial"/>
      <w:b/>
      <w:bCs/>
      <w:lang w:val="el-GR"/>
    </w:rPr>
  </w:style>
  <w:style w:type="paragraph" w:styleId="Heading7">
    <w:name w:val="heading 7"/>
    <w:basedOn w:val="Normal"/>
    <w:next w:val="Normal"/>
    <w:link w:val="Heading7Char"/>
    <w:uiPriority w:val="99"/>
    <w:qFormat/>
    <w:rsid w:val="00B44F58"/>
    <w:pPr>
      <w:spacing w:before="240" w:after="60"/>
      <w:outlineLvl w:val="6"/>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BF1C0D"/>
    <w:rPr>
      <w:rFonts w:ascii="Sylfaen" w:eastAsia="Times New Roman" w:hAnsi="Sylfaen" w:cs="Arial"/>
      <w:b/>
      <w:sz w:val="28"/>
      <w:szCs w:val="24"/>
      <w:lang w:eastAsia="en-US"/>
    </w:rPr>
  </w:style>
  <w:style w:type="character" w:customStyle="1" w:styleId="Heading2Char">
    <w:name w:val="Heading 2 Char"/>
    <w:basedOn w:val="DefaultParagraphFont"/>
    <w:link w:val="Heading2"/>
    <w:uiPriority w:val="99"/>
    <w:locked/>
    <w:rsid w:val="00BF1C0D"/>
    <w:rPr>
      <w:rFonts w:ascii="Sylfaen" w:eastAsia="Times New Roman" w:hAnsi="Sylfaen"/>
      <w:b/>
      <w:caps/>
      <w:sz w:val="24"/>
      <w:szCs w:val="24"/>
      <w:lang w:eastAsia="en-US"/>
    </w:rPr>
  </w:style>
  <w:style w:type="character" w:customStyle="1" w:styleId="Heading3Char">
    <w:name w:val="Heading 3 Char"/>
    <w:basedOn w:val="DefaultParagraphFont"/>
    <w:link w:val="Heading3"/>
    <w:uiPriority w:val="99"/>
    <w:locked/>
    <w:rsid w:val="00BF1C0D"/>
    <w:rPr>
      <w:rFonts w:ascii="Sylfaen" w:eastAsia="Times New Roman" w:hAnsi="Sylfaen" w:cs="Arial"/>
      <w:b/>
      <w:bCs/>
      <w:sz w:val="24"/>
      <w:szCs w:val="24"/>
      <w:lang w:eastAsia="en-US"/>
    </w:rPr>
  </w:style>
  <w:style w:type="character" w:customStyle="1" w:styleId="Heading7Char">
    <w:name w:val="Heading 7 Char"/>
    <w:basedOn w:val="DefaultParagraphFont"/>
    <w:link w:val="Heading7"/>
    <w:uiPriority w:val="99"/>
    <w:semiHidden/>
    <w:locked/>
    <w:rsid w:val="00BF1C0D"/>
    <w:rPr>
      <w:rFonts w:ascii="Calibri" w:hAnsi="Calibri" w:cs="Times New Roman"/>
      <w:sz w:val="24"/>
      <w:szCs w:val="24"/>
      <w:lang w:val="en-GB" w:eastAsia="en-US"/>
    </w:rPr>
  </w:style>
  <w:style w:type="character" w:customStyle="1" w:styleId="H1CharChar">
    <w:name w:val="H1 Char Char"/>
    <w:uiPriority w:val="99"/>
    <w:rsid w:val="00B44F58"/>
    <w:rPr>
      <w:rFonts w:ascii="Sylfaen" w:hAnsi="Sylfaen"/>
      <w:b/>
      <w:sz w:val="24"/>
      <w:lang w:val="el-GR" w:eastAsia="en-US"/>
    </w:rPr>
  </w:style>
  <w:style w:type="character" w:customStyle="1" w:styleId="CharChar6">
    <w:name w:val="Char Char6"/>
    <w:uiPriority w:val="99"/>
    <w:rsid w:val="00B44F58"/>
    <w:rPr>
      <w:rFonts w:ascii="Sylfaen" w:hAnsi="Sylfaen"/>
      <w:b/>
      <w:caps/>
      <w:sz w:val="24"/>
      <w:lang w:val="el-GR" w:eastAsia="en-US"/>
    </w:rPr>
  </w:style>
  <w:style w:type="character" w:customStyle="1" w:styleId="CharChar5">
    <w:name w:val="Char Char5"/>
    <w:uiPriority w:val="99"/>
    <w:rsid w:val="00B44F58"/>
    <w:rPr>
      <w:rFonts w:ascii="Sylfaen" w:hAnsi="Sylfaen"/>
      <w:b/>
      <w:sz w:val="24"/>
      <w:lang w:val="el-GR" w:eastAsia="en-US"/>
    </w:rPr>
  </w:style>
  <w:style w:type="paragraph" w:styleId="NormalWeb">
    <w:name w:val="Normal (Web)"/>
    <w:basedOn w:val="Normal"/>
    <w:uiPriority w:val="99"/>
    <w:semiHidden/>
    <w:rsid w:val="00B44F58"/>
    <w:pPr>
      <w:spacing w:before="100" w:beforeAutospacing="1" w:after="100" w:afterAutospacing="1"/>
    </w:pPr>
    <w:rPr>
      <w:rFonts w:ascii="Arial Unicode MS" w:eastAsia="Arial Unicode MS" w:hAnsi="Arial Unicode MS" w:cs="Arial Unicode MS"/>
    </w:rPr>
  </w:style>
  <w:style w:type="paragraph" w:styleId="BodyText">
    <w:name w:val="Body Text"/>
    <w:aliases w:val="Corpo,del,testo,Τίτλος Μελέτης,Text,- TF"/>
    <w:basedOn w:val="Normal"/>
    <w:link w:val="BodyTextChar"/>
    <w:uiPriority w:val="99"/>
    <w:semiHidden/>
    <w:rsid w:val="00B44F58"/>
    <w:pPr>
      <w:spacing w:after="120" w:line="340" w:lineRule="atLeast"/>
      <w:jc w:val="both"/>
    </w:pPr>
    <w:rPr>
      <w:rFonts w:ascii="Sylfaen" w:hAnsi="Sylfaen"/>
      <w:lang w:val="el-GR"/>
    </w:rPr>
  </w:style>
  <w:style w:type="character" w:customStyle="1" w:styleId="BodyTextChar">
    <w:name w:val="Body Text Char"/>
    <w:aliases w:val="Corpo Char,del Char,testo Char,Τίτλος Μελέτης Char,Text Char,- TF Char"/>
    <w:basedOn w:val="DefaultParagraphFont"/>
    <w:link w:val="BodyText"/>
    <w:uiPriority w:val="99"/>
    <w:semiHidden/>
    <w:locked/>
    <w:rsid w:val="00BF1C0D"/>
    <w:rPr>
      <w:rFonts w:ascii="Times New Roman" w:hAnsi="Times New Roman" w:cs="Times New Roman"/>
      <w:sz w:val="24"/>
      <w:szCs w:val="24"/>
      <w:lang w:val="en-GB" w:eastAsia="en-US"/>
    </w:rPr>
  </w:style>
  <w:style w:type="character" w:customStyle="1" w:styleId="CorpoChar1">
    <w:name w:val="Corpo Char1"/>
    <w:aliases w:val="del Char1,testo Char1,Τίτλος Μελέτης Char1,Text Char1,- TF Char Char"/>
    <w:uiPriority w:val="99"/>
    <w:rsid w:val="00B44F58"/>
    <w:rPr>
      <w:rFonts w:ascii="Sylfaen" w:hAnsi="Sylfaen"/>
      <w:sz w:val="24"/>
    </w:rPr>
  </w:style>
  <w:style w:type="paragraph" w:styleId="BodyText3">
    <w:name w:val="Body Text 3"/>
    <w:basedOn w:val="Normal"/>
    <w:link w:val="BodyText3Char"/>
    <w:uiPriority w:val="99"/>
    <w:semiHidden/>
    <w:rsid w:val="00B44F58"/>
    <w:pPr>
      <w:jc w:val="both"/>
    </w:pPr>
    <w:rPr>
      <w:rFonts w:ascii="Sylfaen" w:hAnsi="Sylfaen" w:cs="Arial"/>
      <w:b/>
      <w:bCs/>
      <w:lang w:val="el-GR"/>
    </w:rPr>
  </w:style>
  <w:style w:type="character" w:customStyle="1" w:styleId="BodyText3Char">
    <w:name w:val="Body Text 3 Char"/>
    <w:basedOn w:val="DefaultParagraphFont"/>
    <w:link w:val="BodyText3"/>
    <w:uiPriority w:val="99"/>
    <w:semiHidden/>
    <w:locked/>
    <w:rsid w:val="00BF1C0D"/>
    <w:rPr>
      <w:rFonts w:ascii="Times New Roman" w:hAnsi="Times New Roman" w:cs="Times New Roman"/>
      <w:sz w:val="16"/>
      <w:szCs w:val="16"/>
      <w:lang w:val="en-GB" w:eastAsia="en-US"/>
    </w:rPr>
  </w:style>
  <w:style w:type="character" w:customStyle="1" w:styleId="CharChar3">
    <w:name w:val="Char Char3"/>
    <w:uiPriority w:val="99"/>
    <w:rsid w:val="00B44F58"/>
    <w:rPr>
      <w:rFonts w:ascii="Sylfaen" w:hAnsi="Sylfaen"/>
      <w:b/>
      <w:sz w:val="24"/>
    </w:rPr>
  </w:style>
  <w:style w:type="paragraph" w:styleId="FootnoteText">
    <w:name w:val="footnote text"/>
    <w:basedOn w:val="Normal"/>
    <w:link w:val="FootnoteTextChar"/>
    <w:uiPriority w:val="99"/>
    <w:rsid w:val="00B44F58"/>
    <w:rPr>
      <w:sz w:val="20"/>
      <w:szCs w:val="20"/>
    </w:rPr>
  </w:style>
  <w:style w:type="character" w:customStyle="1" w:styleId="FootnoteTextChar">
    <w:name w:val="Footnote Text Char"/>
    <w:basedOn w:val="DefaultParagraphFont"/>
    <w:link w:val="FootnoteText"/>
    <w:uiPriority w:val="99"/>
    <w:locked/>
    <w:rsid w:val="00DA447F"/>
    <w:rPr>
      <w:rFonts w:ascii="Times New Roman" w:hAnsi="Times New Roman" w:cs="Times New Roman"/>
      <w:lang w:val="en-GB"/>
    </w:rPr>
  </w:style>
  <w:style w:type="character" w:customStyle="1" w:styleId="CharChar2">
    <w:name w:val="Char Char2"/>
    <w:uiPriority w:val="99"/>
    <w:semiHidden/>
    <w:rsid w:val="00B44F58"/>
    <w:rPr>
      <w:rFonts w:ascii="Times New Roman" w:hAnsi="Times New Roman"/>
      <w:sz w:val="20"/>
      <w:lang w:val="en-GB"/>
    </w:rPr>
  </w:style>
  <w:style w:type="character" w:styleId="FootnoteReference">
    <w:name w:val="footnote reference"/>
    <w:aliases w:val="Footnote symbol,Footnote,Footnote reference number,note TESI"/>
    <w:basedOn w:val="DefaultParagraphFont"/>
    <w:uiPriority w:val="99"/>
    <w:rsid w:val="00B44F58"/>
    <w:rPr>
      <w:rFonts w:cs="Times New Roman"/>
      <w:vertAlign w:val="superscript"/>
    </w:rPr>
  </w:style>
  <w:style w:type="paragraph" w:customStyle="1" w:styleId="Default">
    <w:name w:val="Default"/>
    <w:uiPriority w:val="99"/>
    <w:rsid w:val="00B44F58"/>
    <w:pPr>
      <w:autoSpaceDE w:val="0"/>
      <w:autoSpaceDN w:val="0"/>
      <w:adjustRightInd w:val="0"/>
    </w:pPr>
    <w:rPr>
      <w:rFonts w:ascii="Trebuchet MS" w:eastAsia="Times New Roman" w:hAnsi="Trebuchet MS" w:cs="Trebuchet MS"/>
      <w:color w:val="000000"/>
      <w:sz w:val="24"/>
      <w:szCs w:val="24"/>
    </w:rPr>
  </w:style>
  <w:style w:type="paragraph" w:styleId="ListBullet">
    <w:name w:val="List Bullet"/>
    <w:basedOn w:val="Normal"/>
    <w:autoRedefine/>
    <w:uiPriority w:val="99"/>
    <w:semiHidden/>
    <w:rsid w:val="00B44F58"/>
    <w:pPr>
      <w:spacing w:line="340" w:lineRule="atLeast"/>
      <w:jc w:val="both"/>
    </w:pPr>
    <w:rPr>
      <w:rFonts w:ascii="Calibri" w:hAnsi="Calibri"/>
      <w:sz w:val="22"/>
      <w:lang w:val="el-GR"/>
    </w:rPr>
  </w:style>
  <w:style w:type="character" w:customStyle="1" w:styleId="apple-style-span">
    <w:name w:val="apple-style-span"/>
    <w:basedOn w:val="DefaultParagraphFont"/>
    <w:uiPriority w:val="99"/>
    <w:rsid w:val="00B44F58"/>
    <w:rPr>
      <w:rFonts w:cs="Times New Roman"/>
    </w:rPr>
  </w:style>
  <w:style w:type="paragraph" w:customStyle="1" w:styleId="Normal2">
    <w:name w:val="Normal 2"/>
    <w:basedOn w:val="Normal"/>
    <w:uiPriority w:val="99"/>
    <w:rsid w:val="00B44F58"/>
    <w:pPr>
      <w:overflowPunct w:val="0"/>
      <w:autoSpaceDE w:val="0"/>
      <w:autoSpaceDN w:val="0"/>
      <w:adjustRightInd w:val="0"/>
      <w:spacing w:after="120"/>
      <w:jc w:val="both"/>
      <w:textAlignment w:val="baseline"/>
    </w:pPr>
    <w:rPr>
      <w:rFonts w:ascii="Arial" w:hAnsi="Arial"/>
      <w:b/>
      <w:szCs w:val="20"/>
    </w:rPr>
  </w:style>
  <w:style w:type="paragraph" w:customStyle="1" w:styleId="text">
    <w:name w:val="text"/>
    <w:basedOn w:val="Normal"/>
    <w:uiPriority w:val="99"/>
    <w:rsid w:val="00B44F58"/>
    <w:pPr>
      <w:spacing w:after="200" w:line="312" w:lineRule="auto"/>
      <w:jc w:val="both"/>
    </w:pPr>
    <w:rPr>
      <w:sz w:val="22"/>
      <w:szCs w:val="22"/>
      <w:lang w:val="en-US"/>
    </w:rPr>
  </w:style>
  <w:style w:type="paragraph" w:customStyle="1" w:styleId="ListParagraph1">
    <w:name w:val="List Paragraph1"/>
    <w:basedOn w:val="Normal"/>
    <w:uiPriority w:val="99"/>
    <w:rsid w:val="00B44F58"/>
    <w:pPr>
      <w:spacing w:after="200" w:line="276" w:lineRule="auto"/>
      <w:ind w:left="720"/>
      <w:contextualSpacing/>
    </w:pPr>
    <w:rPr>
      <w:rFonts w:ascii="Calibri" w:eastAsia="Calibri" w:hAnsi="Calibri"/>
      <w:sz w:val="22"/>
      <w:szCs w:val="22"/>
      <w:lang w:val="el-GR"/>
    </w:rPr>
  </w:style>
  <w:style w:type="character" w:styleId="Strong">
    <w:name w:val="Strong"/>
    <w:basedOn w:val="DefaultParagraphFont"/>
    <w:uiPriority w:val="99"/>
    <w:qFormat/>
    <w:rsid w:val="00B44F58"/>
    <w:rPr>
      <w:rFonts w:cs="Times New Roman"/>
      <w:b/>
    </w:rPr>
  </w:style>
  <w:style w:type="character" w:styleId="Emphasis">
    <w:name w:val="Emphasis"/>
    <w:basedOn w:val="DefaultParagraphFont"/>
    <w:uiPriority w:val="99"/>
    <w:qFormat/>
    <w:rsid w:val="00B44F58"/>
    <w:rPr>
      <w:rFonts w:ascii="Calibri" w:hAnsi="Calibri" w:cs="Times New Roman"/>
      <w:i/>
      <w:sz w:val="22"/>
    </w:rPr>
  </w:style>
  <w:style w:type="character" w:customStyle="1" w:styleId="CharChar4">
    <w:name w:val="Char Char4"/>
    <w:uiPriority w:val="99"/>
    <w:semiHidden/>
    <w:rsid w:val="00B44F58"/>
    <w:rPr>
      <w:rFonts w:ascii="Calibri" w:hAnsi="Calibri"/>
      <w:sz w:val="24"/>
      <w:lang w:val="en-GB" w:eastAsia="en-US"/>
    </w:rPr>
  </w:style>
  <w:style w:type="character" w:customStyle="1" w:styleId="at1">
    <w:name w:val="a__t1"/>
    <w:basedOn w:val="DefaultParagraphFont"/>
    <w:uiPriority w:val="99"/>
    <w:rsid w:val="00B44F58"/>
    <w:rPr>
      <w:rFonts w:cs="Times New Roman"/>
    </w:rPr>
  </w:style>
  <w:style w:type="paragraph" w:customStyle="1" w:styleId="BalloonText1">
    <w:name w:val="Balloon Text1"/>
    <w:basedOn w:val="Normal"/>
    <w:uiPriority w:val="99"/>
    <w:semiHidden/>
    <w:rsid w:val="00B44F58"/>
    <w:rPr>
      <w:rFonts w:ascii="Tahoma" w:hAnsi="Tahoma" w:cs="Tahoma"/>
      <w:sz w:val="16"/>
      <w:szCs w:val="16"/>
    </w:rPr>
  </w:style>
  <w:style w:type="character" w:customStyle="1" w:styleId="CharChar1">
    <w:name w:val="Char Char1"/>
    <w:uiPriority w:val="99"/>
    <w:semiHidden/>
    <w:rsid w:val="00B44F58"/>
    <w:rPr>
      <w:rFonts w:ascii="Tahoma" w:hAnsi="Tahoma"/>
      <w:sz w:val="16"/>
      <w:lang w:val="en-GB" w:eastAsia="en-US"/>
    </w:rPr>
  </w:style>
  <w:style w:type="paragraph" w:styleId="BodyText2">
    <w:name w:val="Body Text 2"/>
    <w:basedOn w:val="Normal"/>
    <w:link w:val="BodyText2Char"/>
    <w:uiPriority w:val="99"/>
    <w:semiHidden/>
    <w:rsid w:val="00B44F58"/>
    <w:pPr>
      <w:spacing w:after="120" w:line="480" w:lineRule="auto"/>
    </w:pPr>
  </w:style>
  <w:style w:type="character" w:customStyle="1" w:styleId="BodyText2Char">
    <w:name w:val="Body Text 2 Char"/>
    <w:basedOn w:val="DefaultParagraphFont"/>
    <w:link w:val="BodyText2"/>
    <w:uiPriority w:val="99"/>
    <w:semiHidden/>
    <w:locked/>
    <w:rsid w:val="00BF1C0D"/>
    <w:rPr>
      <w:rFonts w:ascii="Times New Roman" w:hAnsi="Times New Roman" w:cs="Times New Roman"/>
      <w:sz w:val="24"/>
      <w:szCs w:val="24"/>
      <w:lang w:val="en-GB" w:eastAsia="en-US"/>
    </w:rPr>
  </w:style>
  <w:style w:type="character" w:customStyle="1" w:styleId="CharChar">
    <w:name w:val="Char Char"/>
    <w:uiPriority w:val="99"/>
    <w:semiHidden/>
    <w:rsid w:val="00B44F58"/>
    <w:rPr>
      <w:rFonts w:ascii="Times New Roman" w:hAnsi="Times New Roman"/>
      <w:sz w:val="24"/>
      <w:lang w:val="en-GB" w:eastAsia="en-US"/>
    </w:rPr>
  </w:style>
  <w:style w:type="paragraph" w:customStyle="1" w:styleId="TableText">
    <w:name w:val="Table Text"/>
    <w:basedOn w:val="Normal"/>
    <w:uiPriority w:val="99"/>
    <w:rsid w:val="00B44F58"/>
    <w:pPr>
      <w:spacing w:before="60" w:after="120" w:line="240" w:lineRule="atLeast"/>
      <w:jc w:val="both"/>
    </w:pPr>
    <w:rPr>
      <w:rFonts w:ascii="Arial" w:hAnsi="Arial"/>
      <w:spacing w:val="-5"/>
      <w:sz w:val="22"/>
      <w:szCs w:val="20"/>
      <w:lang w:val="en-US"/>
    </w:rPr>
  </w:style>
  <w:style w:type="paragraph" w:styleId="Header">
    <w:name w:val="header"/>
    <w:aliases w:val="hd,Header Titlos Prosforas,Titlos Prosforas,encabezado,ho,header odd,Headertext,Heade,Char Char7,Char Char Char Char,Char Char Char Char Char,ContentsHeader,New-OFM-Header"/>
    <w:basedOn w:val="Normal"/>
    <w:link w:val="HeaderChar"/>
    <w:uiPriority w:val="99"/>
    <w:semiHidden/>
    <w:rsid w:val="00B44F58"/>
    <w:pPr>
      <w:widowControl w:val="0"/>
      <w:pBdr>
        <w:bottom w:val="single" w:sz="4" w:space="2" w:color="auto"/>
      </w:pBdr>
      <w:tabs>
        <w:tab w:val="right" w:pos="8834"/>
      </w:tabs>
      <w:adjustRightInd w:val="0"/>
      <w:spacing w:line="288" w:lineRule="auto"/>
      <w:jc w:val="both"/>
      <w:textAlignment w:val="baseline"/>
    </w:pPr>
    <w:rPr>
      <w:rFonts w:ascii="Tahoma" w:hAnsi="Tahoma" w:cs="Tahoma"/>
      <w:sz w:val="22"/>
      <w:szCs w:val="20"/>
      <w:lang w:val="el-GR" w:eastAsia="el-GR"/>
    </w:rPr>
  </w:style>
  <w:style w:type="character" w:customStyle="1" w:styleId="HeaderChar">
    <w:name w:val="Header Char"/>
    <w:aliases w:val="hd Char,Header Titlos Prosforas Char,Titlos Prosforas Char,encabezado Char,ho Char,header odd Char,Headertext Char,Heade Char,Char Char7 Char,Char Char Char Char Char1,Char Char Char Char Char Char,ContentsHeader Char,New-OFM-Header Char"/>
    <w:basedOn w:val="DefaultParagraphFont"/>
    <w:link w:val="Header"/>
    <w:uiPriority w:val="99"/>
    <w:semiHidden/>
    <w:locked/>
    <w:rsid w:val="00BF1C0D"/>
    <w:rPr>
      <w:rFonts w:ascii="Times New Roman" w:hAnsi="Times New Roman" w:cs="Times New Roman"/>
      <w:sz w:val="24"/>
      <w:szCs w:val="24"/>
      <w:lang w:val="en-GB" w:eastAsia="en-US"/>
    </w:rPr>
  </w:style>
  <w:style w:type="character" w:customStyle="1" w:styleId="hdChar1">
    <w:name w:val="hd Char1"/>
    <w:aliases w:val="Header Titlos Prosforas Char1,Titlos Prosforas Char1,encabezado Char1,ho Char1,header odd Char1,Headertext Char1,Heade Char1,Char Char Char,Char Char Char Char Char11,Char Char Char Char Char Char Char"/>
    <w:uiPriority w:val="99"/>
    <w:rsid w:val="00B44F58"/>
    <w:rPr>
      <w:rFonts w:ascii="Tahoma" w:hAnsi="Tahoma"/>
      <w:sz w:val="22"/>
    </w:rPr>
  </w:style>
  <w:style w:type="paragraph" w:customStyle="1" w:styleId="Char">
    <w:name w:val="Char"/>
    <w:basedOn w:val="Normal"/>
    <w:uiPriority w:val="99"/>
    <w:rsid w:val="00B44F58"/>
    <w:pPr>
      <w:spacing w:after="160" w:line="240" w:lineRule="exact"/>
      <w:jc w:val="both"/>
    </w:pPr>
    <w:rPr>
      <w:rFonts w:ascii="Arial" w:hAnsi="Arial" w:cs="Arial"/>
      <w:sz w:val="20"/>
      <w:szCs w:val="20"/>
      <w:lang w:val="en-US"/>
    </w:rPr>
  </w:style>
  <w:style w:type="paragraph" w:customStyle="1" w:styleId="TOCHeading1">
    <w:name w:val="TOC Heading1"/>
    <w:basedOn w:val="Heading1"/>
    <w:next w:val="Normal"/>
    <w:uiPriority w:val="99"/>
    <w:semiHidden/>
    <w:rsid w:val="00B44F58"/>
    <w:pPr>
      <w:keepLines/>
      <w:numPr>
        <w:numId w:val="0"/>
      </w:numPr>
      <w:spacing w:before="480" w:line="276" w:lineRule="auto"/>
      <w:jc w:val="left"/>
      <w:outlineLvl w:val="9"/>
    </w:pPr>
    <w:rPr>
      <w:rFonts w:ascii="Cambria" w:hAnsi="Cambria" w:cs="Times New Roman"/>
      <w:bCs/>
      <w:color w:val="365F91"/>
      <w:szCs w:val="28"/>
      <w:lang w:val="en-US"/>
    </w:rPr>
  </w:style>
  <w:style w:type="paragraph" w:styleId="TOC1">
    <w:name w:val="toc 1"/>
    <w:basedOn w:val="Normal"/>
    <w:next w:val="Normal"/>
    <w:autoRedefine/>
    <w:uiPriority w:val="99"/>
    <w:semiHidden/>
    <w:rsid w:val="00B44F58"/>
    <w:pPr>
      <w:tabs>
        <w:tab w:val="right" w:leader="dot" w:pos="8296"/>
      </w:tabs>
      <w:spacing w:after="120" w:line="280" w:lineRule="atLeast"/>
    </w:pPr>
    <w:rPr>
      <w:rFonts w:ascii="Tahoma" w:hAnsi="Tahoma" w:cs="Tahoma"/>
      <w:b/>
      <w:bCs/>
      <w:noProof/>
      <w:sz w:val="22"/>
      <w:szCs w:val="28"/>
    </w:rPr>
  </w:style>
  <w:style w:type="paragraph" w:styleId="TOC2">
    <w:name w:val="toc 2"/>
    <w:basedOn w:val="Normal"/>
    <w:next w:val="Normal"/>
    <w:autoRedefine/>
    <w:uiPriority w:val="99"/>
    <w:semiHidden/>
    <w:rsid w:val="00B44F58"/>
    <w:pPr>
      <w:tabs>
        <w:tab w:val="left" w:pos="709"/>
        <w:tab w:val="right" w:leader="dot" w:pos="8296"/>
      </w:tabs>
      <w:spacing w:after="120" w:line="280" w:lineRule="atLeast"/>
      <w:ind w:left="709" w:hanging="425"/>
    </w:pPr>
    <w:rPr>
      <w:rFonts w:ascii="Tahoma" w:hAnsi="Tahoma" w:cs="Tahoma"/>
      <w:caps/>
      <w:noProof/>
      <w:sz w:val="22"/>
    </w:rPr>
  </w:style>
  <w:style w:type="paragraph" w:styleId="TOC3">
    <w:name w:val="toc 3"/>
    <w:basedOn w:val="Normal"/>
    <w:next w:val="Normal"/>
    <w:autoRedefine/>
    <w:uiPriority w:val="99"/>
    <w:semiHidden/>
    <w:rsid w:val="00B44F58"/>
    <w:pPr>
      <w:ind w:left="480"/>
    </w:pPr>
  </w:style>
  <w:style w:type="character" w:styleId="Hyperlink">
    <w:name w:val="Hyperlink"/>
    <w:basedOn w:val="DefaultParagraphFont"/>
    <w:uiPriority w:val="99"/>
    <w:semiHidden/>
    <w:rsid w:val="00B44F58"/>
    <w:rPr>
      <w:rFonts w:cs="Times New Roman"/>
      <w:color w:val="0000FF"/>
      <w:u w:val="single"/>
    </w:rPr>
  </w:style>
  <w:style w:type="paragraph" w:styleId="Footer">
    <w:name w:val="footer"/>
    <w:basedOn w:val="Normal"/>
    <w:link w:val="FooterChar"/>
    <w:uiPriority w:val="99"/>
    <w:rsid w:val="00B44F58"/>
    <w:pPr>
      <w:tabs>
        <w:tab w:val="center" w:pos="4153"/>
        <w:tab w:val="right" w:pos="8306"/>
      </w:tabs>
    </w:pPr>
  </w:style>
  <w:style w:type="character" w:customStyle="1" w:styleId="FooterChar">
    <w:name w:val="Footer Char"/>
    <w:basedOn w:val="DefaultParagraphFont"/>
    <w:link w:val="Footer"/>
    <w:uiPriority w:val="99"/>
    <w:locked/>
    <w:rsid w:val="00CD12B3"/>
    <w:rPr>
      <w:rFonts w:ascii="Times New Roman" w:hAnsi="Times New Roman" w:cs="Times New Roman"/>
      <w:sz w:val="24"/>
      <w:szCs w:val="24"/>
      <w:lang w:val="en-GB"/>
    </w:rPr>
  </w:style>
  <w:style w:type="paragraph" w:customStyle="1" w:styleId="BodyText1">
    <w:name w:val="Body Text 1"/>
    <w:basedOn w:val="BodyText"/>
    <w:uiPriority w:val="99"/>
    <w:rsid w:val="00B44F58"/>
    <w:pPr>
      <w:widowControl w:val="0"/>
      <w:adjustRightInd w:val="0"/>
      <w:spacing w:line="360" w:lineRule="atLeast"/>
      <w:textAlignment w:val="baseline"/>
    </w:pPr>
    <w:rPr>
      <w:rFonts w:ascii="Arial" w:hAnsi="Arial"/>
      <w:sz w:val="22"/>
      <w:szCs w:val="20"/>
    </w:rPr>
  </w:style>
  <w:style w:type="character" w:styleId="PageNumber">
    <w:name w:val="page number"/>
    <w:basedOn w:val="DefaultParagraphFont"/>
    <w:uiPriority w:val="99"/>
    <w:semiHidden/>
    <w:rsid w:val="00B44F58"/>
    <w:rPr>
      <w:rFonts w:cs="Times New Roman"/>
    </w:rPr>
  </w:style>
  <w:style w:type="paragraph" w:styleId="BodyTextIndent">
    <w:name w:val="Body Text Indent"/>
    <w:basedOn w:val="Normal"/>
    <w:link w:val="BodyTextIndentChar"/>
    <w:uiPriority w:val="99"/>
    <w:semiHidden/>
    <w:rsid w:val="00B44F58"/>
    <w:pPr>
      <w:spacing w:after="120" w:line="320" w:lineRule="atLeast"/>
      <w:ind w:left="426" w:hanging="426"/>
      <w:jc w:val="both"/>
    </w:pPr>
    <w:rPr>
      <w:rFonts w:ascii="Sylfaen" w:hAnsi="Sylfaen"/>
      <w:lang w:val="el-GR"/>
    </w:rPr>
  </w:style>
  <w:style w:type="character" w:customStyle="1" w:styleId="BodyTextIndentChar">
    <w:name w:val="Body Text Indent Char"/>
    <w:basedOn w:val="DefaultParagraphFont"/>
    <w:link w:val="BodyTextIndent"/>
    <w:uiPriority w:val="99"/>
    <w:semiHidden/>
    <w:locked/>
    <w:rsid w:val="00BF1C0D"/>
    <w:rPr>
      <w:rFonts w:ascii="Times New Roman" w:hAnsi="Times New Roman" w:cs="Times New Roman"/>
      <w:sz w:val="24"/>
      <w:szCs w:val="24"/>
      <w:lang w:val="en-GB" w:eastAsia="en-US"/>
    </w:rPr>
  </w:style>
  <w:style w:type="paragraph" w:styleId="BodyTextIndent2">
    <w:name w:val="Body Text Indent 2"/>
    <w:basedOn w:val="Normal"/>
    <w:link w:val="BodyTextIndent2Char"/>
    <w:uiPriority w:val="99"/>
    <w:semiHidden/>
    <w:rsid w:val="00B44F58"/>
    <w:pPr>
      <w:spacing w:after="120" w:line="320" w:lineRule="atLeast"/>
      <w:ind w:left="426" w:hanging="426"/>
      <w:jc w:val="both"/>
    </w:pPr>
    <w:rPr>
      <w:rFonts w:ascii="Sylfaen" w:hAnsi="Sylfaen"/>
      <w:i/>
      <w:lang w:val="el-GR"/>
    </w:rPr>
  </w:style>
  <w:style w:type="character" w:customStyle="1" w:styleId="BodyTextIndent2Char">
    <w:name w:val="Body Text Indent 2 Char"/>
    <w:basedOn w:val="DefaultParagraphFont"/>
    <w:link w:val="BodyTextIndent2"/>
    <w:uiPriority w:val="99"/>
    <w:semiHidden/>
    <w:locked/>
    <w:rsid w:val="00BF1C0D"/>
    <w:rPr>
      <w:rFonts w:ascii="Times New Roman" w:hAnsi="Times New Roman" w:cs="Times New Roman"/>
      <w:sz w:val="24"/>
      <w:szCs w:val="24"/>
      <w:lang w:val="en-GB" w:eastAsia="en-US"/>
    </w:rPr>
  </w:style>
  <w:style w:type="table" w:styleId="TableGrid">
    <w:name w:val="Table Grid"/>
    <w:basedOn w:val="TableNormal"/>
    <w:uiPriority w:val="99"/>
    <w:rsid w:val="00E97A9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44F58"/>
    <w:rPr>
      <w:rFonts w:ascii="Tahoma" w:hAnsi="Tahoma"/>
      <w:sz w:val="16"/>
      <w:szCs w:val="16"/>
      <w:lang w:eastAsia="el-GR"/>
    </w:rPr>
  </w:style>
  <w:style w:type="character" w:customStyle="1" w:styleId="BalloonTextChar">
    <w:name w:val="Balloon Text Char"/>
    <w:basedOn w:val="DefaultParagraphFont"/>
    <w:link w:val="BalloonText"/>
    <w:uiPriority w:val="99"/>
    <w:semiHidden/>
    <w:locked/>
    <w:rsid w:val="00BF1C0D"/>
    <w:rPr>
      <w:rFonts w:ascii="Times New Roman" w:hAnsi="Times New Roman" w:cs="Times New Roman"/>
      <w:sz w:val="2"/>
      <w:lang w:val="en-GB" w:eastAsia="en-US"/>
    </w:rPr>
  </w:style>
  <w:style w:type="character" w:customStyle="1" w:styleId="Char0">
    <w:name w:val="Κείμενο πλαισίου Char"/>
    <w:uiPriority w:val="99"/>
    <w:semiHidden/>
    <w:rsid w:val="00B44F58"/>
    <w:rPr>
      <w:rFonts w:ascii="Tahoma" w:hAnsi="Tahoma"/>
      <w:sz w:val="16"/>
      <w:lang w:val="en-GB"/>
    </w:rPr>
  </w:style>
  <w:style w:type="paragraph" w:styleId="ListParagraph">
    <w:name w:val="List Paragraph"/>
    <w:basedOn w:val="Normal"/>
    <w:uiPriority w:val="99"/>
    <w:qFormat/>
    <w:rsid w:val="00DA447F"/>
    <w:pPr>
      <w:spacing w:after="200" w:line="360" w:lineRule="auto"/>
      <w:ind w:left="720"/>
      <w:jc w:val="both"/>
    </w:pPr>
    <w:rPr>
      <w:rFonts w:ascii="Calibri" w:hAnsi="Calibri" w:cs="Calibri"/>
      <w:sz w:val="22"/>
      <w:szCs w:val="22"/>
      <w:lang w:val="en-US"/>
    </w:rPr>
  </w:style>
  <w:style w:type="character" w:customStyle="1" w:styleId="st">
    <w:name w:val="st"/>
    <w:basedOn w:val="DefaultParagraphFont"/>
    <w:uiPriority w:val="99"/>
    <w:rsid w:val="00DA447F"/>
    <w:rPr>
      <w:rFonts w:ascii="Times New Roman" w:hAnsi="Times New Roman" w:cs="Times New Roman"/>
    </w:rPr>
  </w:style>
  <w:style w:type="paragraph" w:customStyle="1" w:styleId="as">
    <w:name w:val=".as..."/>
    <w:basedOn w:val="Default"/>
    <w:next w:val="Default"/>
    <w:uiPriority w:val="99"/>
    <w:rsid w:val="00DA447F"/>
    <w:rPr>
      <w:rFonts w:ascii="Arial" w:eastAsia="Calibri" w:hAnsi="Arial" w:cs="Arial"/>
      <w:color w:val="auto"/>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7</Pages>
  <Words>2318</Words>
  <Characters>12521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subject/>
  <dc:creator>stelios</dc:creator>
  <cp:keywords/>
  <dc:description/>
  <cp:lastModifiedBy>Eugenia Ringa</cp:lastModifiedBy>
  <cp:revision>3</cp:revision>
  <cp:lastPrinted>2015-02-05T14:04:00Z</cp:lastPrinted>
  <dcterms:created xsi:type="dcterms:W3CDTF">2015-02-25T14:07:00Z</dcterms:created>
  <dcterms:modified xsi:type="dcterms:W3CDTF">2015-02-25T14:15:00Z</dcterms:modified>
</cp:coreProperties>
</file>